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2766C" w14:textId="77777777" w:rsidR="00BB1859" w:rsidRPr="001F1EEA" w:rsidRDefault="00BB1859" w:rsidP="00BB1859">
      <w:pPr>
        <w:pStyle w:val="Titre"/>
        <w:spacing w:after="100" w:afterAutospacing="1"/>
        <w:jc w:val="center"/>
        <w:rPr>
          <w:rFonts w:ascii="Calibri Light" w:hAnsi="Calibri Light" w:cs="Calibri Light"/>
          <w:lang w:val="lb-LU"/>
        </w:rPr>
      </w:pPr>
      <w:proofErr w:type="spellStart"/>
      <w:r w:rsidRPr="001F1EEA">
        <w:rPr>
          <w:rFonts w:ascii="Calibri Light" w:hAnsi="Calibri Light" w:cs="Calibri Light"/>
          <w:lang w:val="lb-LU"/>
        </w:rPr>
        <w:t>Transcription</w:t>
      </w:r>
      <w:proofErr w:type="spellEnd"/>
      <w:r w:rsidRPr="001F1EEA">
        <w:rPr>
          <w:rFonts w:ascii="Calibri Light" w:hAnsi="Calibri Light" w:cs="Calibri Light"/>
          <w:lang w:val="lb-LU"/>
        </w:rPr>
        <w:t xml:space="preserve"> du </w:t>
      </w:r>
      <w:proofErr w:type="spellStart"/>
      <w:r w:rsidRPr="001F1EEA">
        <w:rPr>
          <w:rFonts w:ascii="Calibri Light" w:hAnsi="Calibri Light" w:cs="Calibri Light"/>
          <w:lang w:val="lb-LU"/>
        </w:rPr>
        <w:t>livestream</w:t>
      </w:r>
      <w:proofErr w:type="spellEnd"/>
      <w:r w:rsidRPr="001F1EEA">
        <w:rPr>
          <w:rFonts w:ascii="Calibri Light" w:hAnsi="Calibri Light" w:cs="Calibri Light"/>
          <w:lang w:val="lb-LU"/>
        </w:rPr>
        <w:t xml:space="preserve"> 16.07.2026</w:t>
      </w:r>
    </w:p>
    <w:p w14:paraId="51E5FAEE" w14:textId="77777777" w:rsidR="00BB1859" w:rsidRPr="001F1EEA" w:rsidRDefault="00BB1859" w:rsidP="00BB1859">
      <w:pPr>
        <w:pStyle w:val="Sous-titre"/>
        <w:numPr>
          <w:ilvl w:val="0"/>
          <w:numId w:val="0"/>
        </w:numPr>
        <w:spacing w:after="160" w:line="259" w:lineRule="auto"/>
        <w:jc w:val="center"/>
        <w:rPr>
          <w:rFonts w:ascii="Calibri Light" w:eastAsiaTheme="minorEastAsia" w:hAnsi="Calibri Light" w:cs="Calibri Light"/>
          <w:i/>
          <w:iCs/>
          <w:color w:val="5A5A5A" w:themeColor="text1" w:themeTint="A5"/>
          <w:sz w:val="22"/>
          <w:szCs w:val="22"/>
          <w:lang w:val="lb-LU"/>
        </w:rPr>
      </w:pPr>
      <w:proofErr w:type="spellStart"/>
      <w:r w:rsidRPr="001F1EEA">
        <w:rPr>
          <w:rFonts w:ascii="Calibri Light" w:eastAsiaTheme="minorEastAsia" w:hAnsi="Calibri Light" w:cs="Calibri Light"/>
          <w:color w:val="5A5A5A" w:themeColor="text1" w:themeTint="A5"/>
          <w:sz w:val="22"/>
          <w:szCs w:val="22"/>
          <w:lang w:val="lb-LU"/>
        </w:rPr>
        <w:t>Conférence</w:t>
      </w:r>
      <w:proofErr w:type="spellEnd"/>
      <w:r w:rsidRPr="001F1EEA">
        <w:rPr>
          <w:rFonts w:ascii="Calibri Light" w:eastAsiaTheme="minorEastAsia" w:hAnsi="Calibri Light" w:cs="Calibri Light"/>
          <w:color w:val="5A5A5A" w:themeColor="text1" w:themeTint="A5"/>
          <w:sz w:val="22"/>
          <w:szCs w:val="22"/>
          <w:lang w:val="lb-LU"/>
        </w:rPr>
        <w:t xml:space="preserve"> de presse: </w:t>
      </w:r>
      <w:proofErr w:type="spellStart"/>
      <w:r w:rsidRPr="001F1EEA">
        <w:rPr>
          <w:rFonts w:ascii="Calibri Light" w:eastAsiaTheme="minorEastAsia" w:hAnsi="Calibri Light" w:cs="Calibri Light"/>
          <w:color w:val="5A5A5A" w:themeColor="text1" w:themeTint="A5"/>
          <w:sz w:val="22"/>
          <w:szCs w:val="22"/>
          <w:lang w:val="lb-LU"/>
        </w:rPr>
        <w:t>Présentation</w:t>
      </w:r>
      <w:proofErr w:type="spellEnd"/>
      <w:r w:rsidRPr="001F1EEA">
        <w:rPr>
          <w:rFonts w:ascii="Calibri Light" w:eastAsiaTheme="minorEastAsia" w:hAnsi="Calibri Light" w:cs="Calibri Light"/>
          <w:color w:val="5A5A5A" w:themeColor="text1" w:themeTint="A5"/>
          <w:sz w:val="22"/>
          <w:szCs w:val="22"/>
          <w:lang w:val="lb-LU"/>
        </w:rPr>
        <w:t xml:space="preserve"> d'un </w:t>
      </w:r>
      <w:proofErr w:type="spellStart"/>
      <w:r w:rsidRPr="001F1EEA">
        <w:rPr>
          <w:rFonts w:ascii="Calibri Light" w:eastAsiaTheme="minorEastAsia" w:hAnsi="Calibri Light" w:cs="Calibri Light"/>
          <w:color w:val="5A5A5A" w:themeColor="text1" w:themeTint="A5"/>
          <w:sz w:val="22"/>
          <w:szCs w:val="22"/>
          <w:lang w:val="lb-LU"/>
        </w:rPr>
        <w:t>ensemble</w:t>
      </w:r>
      <w:proofErr w:type="spellEnd"/>
      <w:r w:rsidRPr="001F1EEA">
        <w:rPr>
          <w:rFonts w:ascii="Calibri Light" w:eastAsiaTheme="minorEastAsia" w:hAnsi="Calibri Light" w:cs="Calibri Light"/>
          <w:color w:val="5A5A5A" w:themeColor="text1" w:themeTint="A5"/>
          <w:sz w:val="22"/>
          <w:szCs w:val="22"/>
          <w:lang w:val="lb-LU"/>
        </w:rPr>
        <w:t xml:space="preserve"> de </w:t>
      </w:r>
      <w:proofErr w:type="spellStart"/>
      <w:r w:rsidRPr="001F1EEA">
        <w:rPr>
          <w:rFonts w:ascii="Calibri Light" w:eastAsiaTheme="minorEastAsia" w:hAnsi="Calibri Light" w:cs="Calibri Light"/>
          <w:color w:val="5A5A5A" w:themeColor="text1" w:themeTint="A5"/>
          <w:sz w:val="22"/>
          <w:szCs w:val="22"/>
          <w:lang w:val="lb-LU"/>
        </w:rPr>
        <w:t>mesures</w:t>
      </w:r>
      <w:proofErr w:type="spellEnd"/>
      <w:r w:rsidRPr="001F1EEA">
        <w:rPr>
          <w:rFonts w:ascii="Calibri Light" w:eastAsiaTheme="minorEastAsia" w:hAnsi="Calibri Light" w:cs="Calibri Light"/>
          <w:color w:val="5A5A5A" w:themeColor="text1" w:themeTint="A5"/>
          <w:sz w:val="22"/>
          <w:szCs w:val="22"/>
          <w:lang w:val="lb-LU"/>
        </w:rPr>
        <w:t xml:space="preserve"> en </w:t>
      </w:r>
      <w:proofErr w:type="spellStart"/>
      <w:r w:rsidRPr="001F1EEA">
        <w:rPr>
          <w:rFonts w:ascii="Calibri Light" w:eastAsiaTheme="minorEastAsia" w:hAnsi="Calibri Light" w:cs="Calibri Light"/>
          <w:color w:val="5A5A5A" w:themeColor="text1" w:themeTint="A5"/>
          <w:sz w:val="22"/>
          <w:szCs w:val="22"/>
          <w:lang w:val="lb-LU"/>
        </w:rPr>
        <w:t>faveur</w:t>
      </w:r>
      <w:proofErr w:type="spellEnd"/>
      <w:r w:rsidRPr="001F1EEA">
        <w:rPr>
          <w:rFonts w:ascii="Calibri Light" w:eastAsiaTheme="minorEastAsia" w:hAnsi="Calibri Light" w:cs="Calibri Light"/>
          <w:color w:val="5A5A5A" w:themeColor="text1" w:themeTint="A5"/>
          <w:sz w:val="22"/>
          <w:szCs w:val="22"/>
          <w:lang w:val="lb-LU"/>
        </w:rPr>
        <w:t xml:space="preserve"> du </w:t>
      </w:r>
      <w:proofErr w:type="spellStart"/>
      <w:r w:rsidRPr="001F1EEA">
        <w:rPr>
          <w:rFonts w:ascii="Calibri Light" w:eastAsiaTheme="minorEastAsia" w:hAnsi="Calibri Light" w:cs="Calibri Light"/>
          <w:color w:val="5A5A5A" w:themeColor="text1" w:themeTint="A5"/>
          <w:sz w:val="22"/>
          <w:szCs w:val="22"/>
          <w:lang w:val="lb-LU"/>
        </w:rPr>
        <w:t>logement</w:t>
      </w:r>
      <w:proofErr w:type="spellEnd"/>
      <w:r w:rsidRPr="001F1EEA">
        <w:rPr>
          <w:rFonts w:ascii="Calibri Light" w:eastAsiaTheme="minorEastAsia" w:hAnsi="Calibri Light" w:cs="Calibri Light"/>
          <w:color w:val="5A5A5A" w:themeColor="text1" w:themeTint="A5"/>
          <w:sz w:val="22"/>
          <w:szCs w:val="22"/>
          <w:lang w:val="lb-LU"/>
        </w:rPr>
        <w:t xml:space="preserve"> et de la </w:t>
      </w:r>
      <w:proofErr w:type="spellStart"/>
      <w:r w:rsidRPr="001F1EEA">
        <w:rPr>
          <w:rFonts w:ascii="Calibri Light" w:eastAsiaTheme="minorEastAsia" w:hAnsi="Calibri Light" w:cs="Calibri Light"/>
          <w:color w:val="5A5A5A" w:themeColor="text1" w:themeTint="A5"/>
          <w:sz w:val="22"/>
          <w:szCs w:val="22"/>
          <w:lang w:val="lb-LU"/>
        </w:rPr>
        <w:t>construction</w:t>
      </w:r>
      <w:proofErr w:type="spellEnd"/>
      <w:r w:rsidRPr="001F1EEA">
        <w:rPr>
          <w:rFonts w:ascii="Calibri Light" w:eastAsiaTheme="minorEastAsia" w:hAnsi="Calibri Light" w:cs="Calibri Light"/>
          <w:color w:val="5A5A5A" w:themeColor="text1" w:themeTint="A5"/>
          <w:sz w:val="22"/>
          <w:szCs w:val="22"/>
          <w:lang w:val="lb-LU"/>
        </w:rPr>
        <w:t xml:space="preserve"> </w:t>
      </w:r>
    </w:p>
    <w:p w14:paraId="7ED8534D" w14:textId="77777777" w:rsidR="00BB1859" w:rsidRPr="001F1EEA" w:rsidRDefault="00BB1859" w:rsidP="00BB1859">
      <w:pPr>
        <w:pStyle w:val="TranscriptMeta"/>
        <w:rPr>
          <w:rFonts w:ascii="Calibri Light" w:hAnsi="Calibri Light" w:cs="Calibri Light"/>
          <w:lang w:val="fr-FR"/>
        </w:rPr>
      </w:pPr>
    </w:p>
    <w:p w14:paraId="4C009ED1" w14:textId="77777777" w:rsidR="00BB1859" w:rsidRPr="001F1EEA" w:rsidRDefault="00BB1859" w:rsidP="00BB1859">
      <w:pPr>
        <w:keepNext/>
        <w:keepLines/>
        <w:spacing w:before="240" w:after="0" w:line="312" w:lineRule="auto"/>
        <w:outlineLvl w:val="0"/>
        <w:rPr>
          <w:rFonts w:ascii="Calibri Light" w:eastAsia="Times New Roman" w:hAnsi="Calibri Light" w:cs="Calibri Light"/>
          <w:color w:val="2F5496"/>
          <w:sz w:val="32"/>
          <w:szCs w:val="32"/>
          <w:lang w:val="lb-LU"/>
        </w:rPr>
      </w:pPr>
      <w:proofErr w:type="spellStart"/>
      <w:r w:rsidRPr="001F1EEA">
        <w:rPr>
          <w:rFonts w:ascii="Calibri Light" w:eastAsia="Times New Roman" w:hAnsi="Calibri Light" w:cs="Calibri Light"/>
          <w:color w:val="2F5496"/>
          <w:sz w:val="32"/>
          <w:szCs w:val="32"/>
          <w:lang w:val="lb-LU"/>
        </w:rPr>
        <w:t>Intervenants</w:t>
      </w:r>
      <w:proofErr w:type="spellEnd"/>
    </w:p>
    <w:p w14:paraId="4ED99CDB" w14:textId="77777777" w:rsidR="00BB1859" w:rsidRPr="001F1EEA" w:rsidRDefault="00BB1859" w:rsidP="00BB1859">
      <w:pPr>
        <w:numPr>
          <w:ilvl w:val="0"/>
          <w:numId w:val="1"/>
        </w:numPr>
        <w:spacing w:after="240" w:line="312" w:lineRule="auto"/>
        <w:contextualSpacing/>
        <w:rPr>
          <w:rFonts w:ascii="Calibri Light" w:eastAsia="Calibri" w:hAnsi="Calibri Light" w:cs="Calibri Light"/>
          <w:sz w:val="24"/>
          <w:szCs w:val="24"/>
          <w:lang w:val="lb-LU"/>
        </w:rPr>
      </w:pPr>
      <w:r w:rsidRPr="001F1EEA">
        <w:rPr>
          <w:rFonts w:ascii="Calibri Light" w:eastAsia="Calibri" w:hAnsi="Calibri Light" w:cs="Calibri Light"/>
          <w:sz w:val="24"/>
          <w:szCs w:val="24"/>
          <w:lang w:val="lb-LU"/>
        </w:rPr>
        <w:t xml:space="preserve">Claude Meisch, </w:t>
      </w:r>
      <w:r w:rsidRPr="001F1EEA">
        <w:rPr>
          <w:rFonts w:ascii="Calibri Light" w:eastAsia="Calibri" w:hAnsi="Calibri Light" w:cs="Calibri Light"/>
          <w:sz w:val="24"/>
          <w:szCs w:val="24"/>
          <w:lang w:val="fr-CH"/>
        </w:rPr>
        <w:t>Ministre du Logement et de l’Aménagement du territoire</w:t>
      </w:r>
    </w:p>
    <w:p w14:paraId="0D634ABD" w14:textId="77777777" w:rsidR="00BB1859" w:rsidRPr="001F1EEA" w:rsidRDefault="00BB1859" w:rsidP="00BB1859">
      <w:pPr>
        <w:numPr>
          <w:ilvl w:val="0"/>
          <w:numId w:val="1"/>
        </w:numPr>
        <w:spacing w:after="240" w:line="312" w:lineRule="auto"/>
        <w:contextualSpacing/>
        <w:rPr>
          <w:rFonts w:ascii="Calibri Light" w:eastAsia="Calibri" w:hAnsi="Calibri Light" w:cs="Calibri Light"/>
          <w:sz w:val="24"/>
          <w:szCs w:val="24"/>
          <w:lang w:val="lb-LU"/>
        </w:rPr>
      </w:pPr>
      <w:r w:rsidRPr="001F1EEA">
        <w:rPr>
          <w:rFonts w:ascii="Calibri Light" w:eastAsia="Calibri" w:hAnsi="Calibri Light" w:cs="Calibri Light"/>
          <w:sz w:val="24"/>
          <w:szCs w:val="24"/>
          <w:lang w:val="lb-LU"/>
        </w:rPr>
        <w:t xml:space="preserve">Gilles Roth, </w:t>
      </w:r>
      <w:r w:rsidRPr="001F1EEA">
        <w:rPr>
          <w:rFonts w:ascii="Calibri Light" w:eastAsia="Calibri" w:hAnsi="Calibri Light" w:cs="Calibri Light"/>
          <w:sz w:val="24"/>
          <w:szCs w:val="24"/>
          <w:lang w:val="fr-CH"/>
        </w:rPr>
        <w:t>Ministre des Finances</w:t>
      </w:r>
    </w:p>
    <w:p w14:paraId="3536EB95" w14:textId="77777777" w:rsidR="00BB1859" w:rsidRDefault="00BB1859" w:rsidP="00BB1859">
      <w:pPr>
        <w:numPr>
          <w:ilvl w:val="0"/>
          <w:numId w:val="1"/>
        </w:numPr>
        <w:spacing w:after="240" w:line="312" w:lineRule="auto"/>
        <w:contextualSpacing/>
        <w:rPr>
          <w:rFonts w:ascii="Calibri Light" w:eastAsia="Calibri" w:hAnsi="Calibri Light" w:cs="Calibri Light"/>
          <w:sz w:val="24"/>
          <w:szCs w:val="24"/>
          <w:lang w:val="lb-LU"/>
        </w:rPr>
      </w:pPr>
      <w:proofErr w:type="spellStart"/>
      <w:r w:rsidRPr="001F1EEA">
        <w:rPr>
          <w:rFonts w:ascii="Calibri Light" w:eastAsia="Calibri" w:hAnsi="Calibri Light" w:cs="Calibri Light"/>
          <w:sz w:val="24"/>
          <w:szCs w:val="24"/>
          <w:lang w:val="lb-LU"/>
        </w:rPr>
        <w:t>Journalistes</w:t>
      </w:r>
      <w:proofErr w:type="spellEnd"/>
    </w:p>
    <w:p w14:paraId="16F89271" w14:textId="77777777" w:rsidR="00BB1859" w:rsidRPr="001F1EEA" w:rsidRDefault="00BB1859" w:rsidP="00BB1859">
      <w:pPr>
        <w:spacing w:after="240" w:line="312" w:lineRule="auto"/>
        <w:ind w:left="720"/>
        <w:contextualSpacing/>
        <w:rPr>
          <w:rFonts w:ascii="Calibri Light" w:eastAsia="Calibri" w:hAnsi="Calibri Light" w:cs="Calibri Light"/>
          <w:sz w:val="24"/>
          <w:szCs w:val="24"/>
          <w:lang w:val="lb-LU"/>
        </w:rPr>
      </w:pPr>
    </w:p>
    <w:p w14:paraId="5916AE53" w14:textId="77777777" w:rsidR="00BB1859" w:rsidRDefault="00BB1859" w:rsidP="00BB1859">
      <w:pPr>
        <w:keepNext/>
        <w:keepLines/>
        <w:spacing w:before="240" w:after="100" w:afterAutospacing="1" w:line="312" w:lineRule="auto"/>
        <w:outlineLvl w:val="0"/>
        <w:rPr>
          <w:rFonts w:ascii="Calibri Light" w:eastAsia="Times New Roman" w:hAnsi="Calibri Light" w:cs="Calibri Light"/>
          <w:color w:val="2F5496"/>
          <w:sz w:val="32"/>
          <w:szCs w:val="32"/>
          <w:lang w:val="lb-LU"/>
        </w:rPr>
      </w:pPr>
      <w:proofErr w:type="spellStart"/>
      <w:r w:rsidRPr="001F1EEA">
        <w:rPr>
          <w:rFonts w:ascii="Calibri Light" w:eastAsia="Times New Roman" w:hAnsi="Calibri Light" w:cs="Calibri Light"/>
          <w:color w:val="2F5496"/>
          <w:sz w:val="32"/>
          <w:szCs w:val="32"/>
          <w:lang w:val="lb-LU"/>
        </w:rPr>
        <w:t>Langue</w:t>
      </w:r>
      <w:proofErr w:type="spellEnd"/>
    </w:p>
    <w:p w14:paraId="562A859C" w14:textId="77777777" w:rsidR="00BB1859" w:rsidRDefault="00BB1859" w:rsidP="00BB1859">
      <w:pPr>
        <w:numPr>
          <w:ilvl w:val="0"/>
          <w:numId w:val="1"/>
        </w:numPr>
        <w:spacing w:after="240" w:line="312" w:lineRule="auto"/>
        <w:contextualSpacing/>
        <w:rPr>
          <w:rFonts w:ascii="Calibri Light" w:eastAsia="Calibri" w:hAnsi="Calibri Light" w:cs="Calibri Light"/>
          <w:sz w:val="24"/>
          <w:szCs w:val="24"/>
          <w:lang w:val="lb-LU"/>
        </w:rPr>
      </w:pPr>
      <w:proofErr w:type="spellStart"/>
      <w:r w:rsidRPr="001F1EEA">
        <w:rPr>
          <w:rFonts w:ascii="Calibri Light" w:eastAsia="Calibri" w:hAnsi="Calibri Light" w:cs="Calibri Light"/>
          <w:sz w:val="24"/>
          <w:szCs w:val="24"/>
          <w:lang w:val="lb-LU"/>
        </w:rPr>
        <w:t>Français</w:t>
      </w:r>
      <w:proofErr w:type="spellEnd"/>
    </w:p>
    <w:p w14:paraId="38549B3F" w14:textId="77777777" w:rsidR="00BB1859" w:rsidRPr="001F1EEA" w:rsidRDefault="00BB1859" w:rsidP="00BB1859">
      <w:pPr>
        <w:spacing w:after="240" w:line="312" w:lineRule="auto"/>
        <w:ind w:left="720"/>
        <w:contextualSpacing/>
        <w:rPr>
          <w:rFonts w:ascii="Calibri Light" w:eastAsia="Calibri" w:hAnsi="Calibri Light" w:cs="Calibri Light"/>
          <w:sz w:val="24"/>
          <w:szCs w:val="24"/>
          <w:lang w:val="lb-LU"/>
        </w:rPr>
      </w:pPr>
    </w:p>
    <w:p w14:paraId="20D4971B" w14:textId="77777777" w:rsidR="00BB1859" w:rsidRPr="001F1EEA" w:rsidRDefault="00BB1859" w:rsidP="00BB1859">
      <w:pPr>
        <w:keepNext/>
        <w:keepLines/>
        <w:spacing w:before="240" w:after="100" w:afterAutospacing="1" w:line="312" w:lineRule="auto"/>
        <w:outlineLvl w:val="0"/>
        <w:rPr>
          <w:rFonts w:ascii="Calibri Light" w:eastAsia="Times New Roman" w:hAnsi="Calibri Light" w:cs="Calibri Light"/>
          <w:color w:val="2F5496"/>
          <w:sz w:val="32"/>
          <w:szCs w:val="32"/>
          <w:lang w:val="lb-LU"/>
        </w:rPr>
      </w:pPr>
      <w:proofErr w:type="spellStart"/>
      <w:r w:rsidRPr="001F1EEA">
        <w:rPr>
          <w:rFonts w:ascii="Calibri Light" w:eastAsia="Times New Roman" w:hAnsi="Calibri Light" w:cs="Calibri Light"/>
          <w:color w:val="2F5496"/>
          <w:sz w:val="32"/>
          <w:szCs w:val="32"/>
          <w:lang w:val="lb-LU"/>
        </w:rPr>
        <w:t>Transcriptioun</w:t>
      </w:r>
      <w:proofErr w:type="spellEnd"/>
    </w:p>
    <w:p w14:paraId="16B5AAC5"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526517B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Bon après-midi, chers représentants de la presse. Je suis ravi de vous saluer à cette conférence de presse avec le ministre du Logement Claude Meisch. Il s'agit de nouveau du logement. Chacun a besoin d'un logement. Un logement, c'est beaucoup plus que quatre murs.</w:t>
      </w:r>
    </w:p>
    <w:p w14:paraId="0B4C952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C'est surtout une place pour vivre, souvent au sein d'une famille. Et le logement, le chez-soi, reste la </w:t>
      </w:r>
      <w:proofErr w:type="gramStart"/>
      <w:r w:rsidRPr="001F1EEA">
        <w:rPr>
          <w:rFonts w:ascii="Calibri Light" w:hAnsi="Calibri Light" w:cs="Calibri Light"/>
          <w:sz w:val="22"/>
          <w:lang w:val="fr-CH"/>
        </w:rPr>
        <w:t>première priorité</w:t>
      </w:r>
      <w:proofErr w:type="gramEnd"/>
      <w:r w:rsidRPr="001F1EEA">
        <w:rPr>
          <w:rFonts w:ascii="Calibri Light" w:hAnsi="Calibri Light" w:cs="Calibri Light"/>
          <w:sz w:val="22"/>
          <w:lang w:val="fr-CH"/>
        </w:rPr>
        <w:t xml:space="preserve"> de la population. Aussi pour le gouvernement, c'est une priorité. Nous fournissons des réponses, des résultats et des solutions. Surtout dans le logement aussi au niveau du financement, parce que les finances jouent un rôle central.</w:t>
      </w:r>
    </w:p>
    <w:p w14:paraId="140233A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logement fait partie intégrante de notre politique financière, une politique financière en faveur des citoyens, avec l'objectif clair : un logement pour tous, euh plus de logement aussi pour chacun. Je suis donc content de tenir cette conférence de presse et de présenter notre booster ensemble avec Claude Meisch. Il y a deux objectifs : construire plus et les logements doivent devenir plus abordables grâce à un meilleur soutien des citoyens.</w:t>
      </w:r>
    </w:p>
    <w:p w14:paraId="3383B87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Nous avons informé les deux commissions responsables à la Chambre. Les partenaires sociaux ont été mis au courant des mesures de tout ce paquet. Comme ceci a été convenu dans la tripartite, je vais me limiter à cinq mesures financières concrètes. Claude Meisch reprend donc le volant de ses compétences. Le crédit d'impôt sera augmenté de 40 000 à 45 000 € par personne.</w:t>
      </w:r>
    </w:p>
    <w:p w14:paraId="5F48E60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La première mesure prévoit donc une augmentation du crédit d'impôts sur l'acte notarié, en passant de 40 000 à 45 000 € par personne. C'est une augmentation de 5 000 € pour l'acquéreur d'un logement propre personnel. C'est 15 % de plus qu'en 2023, où on était à 30 000 € par personne. Concrètement, cela veut </w:t>
      </w:r>
      <w:r w:rsidRPr="001F1EEA">
        <w:rPr>
          <w:rFonts w:ascii="Calibri Light" w:hAnsi="Calibri Light" w:cs="Calibri Light"/>
          <w:sz w:val="22"/>
          <w:lang w:val="fr-CH"/>
        </w:rPr>
        <w:lastRenderedPageBreak/>
        <w:t>dire que jusqu'à 643 000 € prix d'achat et donc exempt de frais d'enregistrement et exempt de frais de transcription. À l'heure actuelle, cette limite se situe à 571 000.</w:t>
      </w:r>
    </w:p>
    <w:p w14:paraId="0AAC8B5C"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Au sein d'un couple, ceci représente presque 1,3 million d'euros, comparé à 1 million et 140 000 jusqu'à présent. Cette mesure est d'application à partir d'aujourd'hui, rétroactivement après la publication de la loi et à l'avenir sans limite de temps. Une deuxième mesure, c'est l'exemption des frais d'enregistrement, lorsqu'une nouvelle construction est en cours de construction. Aujourd'hui, beaucoup n'achètent pas un nouveau logement ou un logement planifié parce que la confiance manque très souvent ;</w:t>
      </w:r>
    </w:p>
    <w:p w14:paraId="186AF77B"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la confiance que la construction sera clôturée. Et en l'occurrence, l'enregistrement, les frais d'enregistrement de 7 % sur le terrain, et aussi sur la partie déjà construite doit être payé. Ceci amène plus de frais par rapport au prix d'un nouveau logement où seul l'enregistrement doit être payé. C'est beaucoup d'argent. C'est pourquoi nous introduisons une exception des frais de l'enregistrement,</w:t>
      </w:r>
    </w:p>
    <w:p w14:paraId="5AA4DFDB"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qui est d'application lorsque la partie construite ne représente pas 80 % de la construction finie. Donc ceci correspond aux gros œuvres fermés. Dans ce cas, l'enregistrement n'est calculé et payé que sur le terrain. Si la limite de 80 % est dépassée, cette mesure n'est plus d'application. Donc, tous les frais d'enregistrement sur le terrain et sur le logement doivent être payés.</w:t>
      </w:r>
    </w:p>
    <w:p w14:paraId="022CBAE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Cette mesure est d'application pendant 3 ans à partir d'aujourd'hui. C'est une mesure uniquement pour des particuliers, ceux qui achètent donc un logement propre ou un logement de location. Il faut que le logement serve à une résidence propre. Et la troisième mesure est la TVA réduite de 8 % sur des logements sociaux.</w:t>
      </w:r>
    </w:p>
    <w:p w14:paraId="090B5B2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La TVA ne doit plus être un frein pour le logement. Au contraire. C'est pourquoi nous introduisons progressivement un taux réduit pour le logement social, un taux de 8 % dans la TVA. La directive TVA permet aux pays membres, donc notamment le Luxembourg, d'appliquer un taux de TVA réduit sur le logement social. La directive parle plus précisément de livraison en construction de logement dans le cadre de la politique sociale,</w:t>
      </w:r>
    </w:p>
    <w:p w14:paraId="13B3DCB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c'est très important, telle qu'elle est définie par les États-membres. Donc ça, il peut y avoir des différences par rapport au Grand-Duché, vu qu'on a des conditions spécifiques, des différences par rapport aux logements sociaux en Bulgarie, au Portugal, en Irlande, vu que ce sont des situations différentes. Exactement cela sera fait pour des investisseurs qui investissent dans ce type de logement à l'avenir.</w:t>
      </w:r>
    </w:p>
    <w:p w14:paraId="7626BC7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Il faut qu'il s'agisse clairement d'un logement social. Les critères : le logement ne doit pas être plus grand que 100 mètres carrés. Secondo : le prix d'achat par mètre carré est limité et plafonné et cette limite est différente selon la région et selon la taille du logement. On prend un prix médian qui ne peut pas être dépassé. C'est le prix moyen qui est connu.</w:t>
      </w:r>
    </w:p>
    <w:p w14:paraId="471854E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loyer, c'est le de 3e critère. Le loyer ne doit pas dépasser 4 % du capital investi. Aujourd'hui, le maximum est 5 %. 4e point : le logement doit être loué sur une période de minimum 10 ans. Et 5e critère, le locataire doit avoir un certificat qui atteste qu'il ne dépasse pas un certain revenu.</w:t>
      </w:r>
    </w:p>
    <w:p w14:paraId="0B7E820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70 % des personnes sont concernées. Donc, il ne faut pas qu'on puisse profiter d'une mesure prévoyant un taux de TVA réduit pour avoir ensuite un millionnaire comme locataire dans ce logement. Cette mesure donc entre en vigueur après le dépôt de la loi. Nous ne pouvons pas prévoir une rétroactivité.</w:t>
      </w:r>
    </w:p>
    <w:p w14:paraId="0F4F2B6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Une 4e mesure, c'est l'amortissement accéléré. 6 % pendant 6 ans plafonné. Et l'amortissement accéléré comme il existe aujourd'hui sera réformé, pour que davantage de particuliers investissent dans le logement. Le régime actuel s'est avéré trop compliqué, et ne correspond plus à la réalité sur le terrain. C'est pourquoi nous introduisons ce modèle simplifié selon le principe 6 - 6 - 6.</w:t>
      </w:r>
    </w:p>
    <w:p w14:paraId="6B40AE4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6 % d'amortissement sur une période de 6 années, jusqu'à 600 000 € par logement. Lorsqu'on dépasse cette limite 600 000 €, le taux de 2 % s'applique. Ce gouvernement ne finance pas le luxe. Un exemple concret : prenons un appartement pour un prix global de 800 000. Le terrain coûte 200 000 et la construction 600 000.</w:t>
      </w:r>
    </w:p>
    <w:p w14:paraId="2B6A21C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Selon le nouveau modèle 6 % de 600 000, parce que l'amortissement est calculé sur la construction pas sur le terrain. Donc 6 % de 600 000, ça fait 36 000 par an, peuvent être amortis ou défalqués fiscalement pendant 6 ans. Cela fait 36 % de la construction. Après cette période de 6 années, seul 2 %, donc 12 000 €, par an peuvent être déduits.</w:t>
      </w:r>
    </w:p>
    <w:p w14:paraId="219D7B5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Dans le cas d'un prix de construction de 700 000 €, ce n'est pas le taux de 6 % qui est d'application, mais le taux de 2 %. Si j'achète maintenant un logement de luxe, un logement plus cher pour louer ce </w:t>
      </w:r>
      <w:proofErr w:type="spellStart"/>
      <w:r w:rsidRPr="001F1EEA">
        <w:rPr>
          <w:rFonts w:ascii="Calibri Light" w:hAnsi="Calibri Light" w:cs="Calibri Light"/>
          <w:sz w:val="22"/>
          <w:lang w:val="fr-CH"/>
        </w:rPr>
        <w:t>ce</w:t>
      </w:r>
      <w:proofErr w:type="spellEnd"/>
      <w:r w:rsidRPr="001F1EEA">
        <w:rPr>
          <w:rFonts w:ascii="Calibri Light" w:hAnsi="Calibri Light" w:cs="Calibri Light"/>
          <w:sz w:val="22"/>
          <w:lang w:val="fr-CH"/>
        </w:rPr>
        <w:t xml:space="preserve"> logement, je ne peux déduire que 2 %. Ce gouvernement, par le biais de cette mesure, veut promouvoir le logement mais ne veut pas financer le luxe. Qu'en est-il cette année, vu qu'on a régime en place ?</w:t>
      </w:r>
    </w:p>
    <w:p w14:paraId="3190D7F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le régime en place, 5 % sur 5 années, et le nouveau régime, sont d'application. Et c'est au propriétaire qui veut louer son appartement de décider ce qui est plus avantageux. Donc il a une certaine sécurité légale, et à partir du 1er janvier, seul le nouveau régime 6 - 6 - 6 s'applique. 5e mesure, c'est le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Comme vous savez, notre </w:t>
      </w:r>
      <w:proofErr w:type="spellStart"/>
      <w:r w:rsidRPr="001F1EEA">
        <w:rPr>
          <w:rFonts w:ascii="Calibri Light" w:hAnsi="Calibri Light" w:cs="Calibri Light"/>
          <w:sz w:val="22"/>
          <w:lang w:val="fr-CH"/>
        </w:rPr>
        <w:t>defense</w:t>
      </w:r>
      <w:proofErr w:type="spellEnd"/>
      <w:r w:rsidRPr="001F1EEA">
        <w:rPr>
          <w:rFonts w:ascii="Calibri Light" w:hAnsi="Calibri Light" w:cs="Calibri Light"/>
          <w:sz w:val="22"/>
          <w:lang w:val="fr-CH"/>
        </w:rPr>
        <w:t xml:space="preserve"> bond fut un grand succès.</w:t>
      </w:r>
    </w:p>
    <w:p w14:paraId="1CB952FB"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Cet argent est utilisé concrètement à des fins de défense. Les citoyens sont donc prêts à mobiliser des fonds, si la cause est juste et légitime. Les Luxembourgeois et la communauté financière internationale font confiance à notre État. Ceci est démontré par notre cotation triple A. Déjà en mars, nous avons donc parlé d'un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w:t>
      </w:r>
    </w:p>
    <w:p w14:paraId="0CB1288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Le Premier ministre, Luc Frieden, dans sa déclaration sur l'État de la Nation en mai, a annoncé concrètement sa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donc des obligations pour le logement. Nous introduisons une nouvelle obligation "logement". C'est un emprunt, c'est toujours une dette, et c'est pour les citoyens, pour qu'ils investissent dans un logement abordable, ou cofinancent un logement abordable.</w:t>
      </w:r>
    </w:p>
    <w:p w14:paraId="036C5F2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C'est la première fois au Grand-Duché qu'une telle émission est réalisée, comme cela a d'ailleurs été réclamé à la Chambre, au-delà des clivages politiques, par une motion du député socialiste Franz Fayot. Donc, tout résident fait partie de la solution en participant au financement de l'État, avec un bénéfice. C'est donc une situation gagnant-gagnant pour tout le monde. Et cette situation est donc soutenue par des mesures fiscales.</w:t>
      </w:r>
    </w:p>
    <w:p w14:paraId="6F8AC65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Ceci nous aide à rester compétitifs. Comme pour les </w:t>
      </w:r>
      <w:proofErr w:type="spellStart"/>
      <w:r w:rsidRPr="001F1EEA">
        <w:rPr>
          <w:rFonts w:ascii="Calibri Light" w:hAnsi="Calibri Light" w:cs="Calibri Light"/>
          <w:sz w:val="22"/>
          <w:lang w:val="fr-CH"/>
        </w:rPr>
        <w:t>Defence</w:t>
      </w:r>
      <w:proofErr w:type="spellEnd"/>
      <w:r w:rsidRPr="001F1EEA">
        <w:rPr>
          <w:rFonts w:ascii="Calibri Light" w:hAnsi="Calibri Light" w:cs="Calibri Light"/>
          <w:sz w:val="22"/>
          <w:lang w:val="fr-CH"/>
        </w:rPr>
        <w:t xml:space="preserve"> Bonds, aucune retenue à la source n'est prélevée sur les intérêts. Donc, les intérêts ne sont pas imposés au taux habituel de 20 %. Le rendement est donc comparable à celui d'un placement d'épargne imposable, assorti d'un taux nettement plus élevé, parce qu'il n'y a pas d'impôts à payer. Le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amène ainsi un avantage fiscal considérable, puisque les personnes mettent à disposition leurs économies à l'État.</w:t>
      </w:r>
    </w:p>
    <w:p w14:paraId="39E7BE6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Quelques données clés : le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sera émis début 2027, en janvier. On prévoit 250 millions d'euros. Avec ces fonds, on financera une partie du programme d'acquisition en VEFA du ministre du Logement, Claude Meisch. La durée sera en principe de 3 ans, mais pourra être portée jusqu'à 5 ans. On va fixer cela en décembre, en fonction des conditions du marché, donc peu avant l'émission.</w:t>
      </w:r>
    </w:p>
    <w:p w14:paraId="0A80B50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Comme pour l'obligation de défense, on fera une campagne d'information pour que tout le monde sache quand le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sera émis, à quelles conditions et où il pourra être souscrit auprès des différentes banques participantes. 6e mesure… Oui, vous allez me demander : lors de la tripartite, on a décidé qu'on allait voir si le crédit d'impôt pour le taux de TVA super-réduit de 3 % pouvait être augmenté de 50 000 à 100 000 euros. Là, effectivement, on avait l'idée de l'augmenter de 50 000 à 100 000 euros.</w:t>
      </w:r>
    </w:p>
    <w:p w14:paraId="06ACF907"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cette mesure, comme je l'ai dit tout à l'heure, était également officiellement prévue dans l'accord tripartite. Comme prévu dans l'accord, j'en ai discuté avec Bruxelles, avec le commissaire, avec la direction et on a reçu la réponse vendredi dernier : c'est non. Ce régime, qui est gelé, on ne peut pas le rendre plus favorable encore, et on ne va pas le faire, parce que le risque que l'ensemble du régime du taux super-réduit de 3 % soit remis en question est trop grand</w:t>
      </w:r>
      <w:r>
        <w:rPr>
          <w:rFonts w:ascii="Calibri Light" w:hAnsi="Calibri Light" w:cs="Calibri Light"/>
          <w:sz w:val="22"/>
          <w:lang w:val="fr-CH"/>
        </w:rPr>
        <w:t xml:space="preserve"> </w:t>
      </w:r>
      <w:r w:rsidRPr="001F1EEA">
        <w:rPr>
          <w:rFonts w:ascii="Calibri Light" w:hAnsi="Calibri Light" w:cs="Calibri Light"/>
          <w:sz w:val="22"/>
          <w:lang w:val="fr-CH"/>
        </w:rPr>
        <w:t>et il y a beaucoup de gens qui en profitent. Mesdames, Messieurs, avec ce paquet booster, on va tenir nos promesses : plus de constructions neuves, plus d'investissements, des logements abordables pour tout le monde. Et je vais donner la parole au ministre du Logement, Monsieur Meisch. Je dois dire que ces 10 derniers jours, nous avons travaillé très dur,</w:t>
      </w:r>
      <w:r>
        <w:rPr>
          <w:rFonts w:ascii="Calibri Light" w:hAnsi="Calibri Light" w:cs="Calibri Light"/>
          <w:sz w:val="22"/>
          <w:lang w:val="fr-CH"/>
        </w:rPr>
        <w:t xml:space="preserve"> </w:t>
      </w:r>
      <w:r w:rsidRPr="001F1EEA">
        <w:rPr>
          <w:rFonts w:ascii="Calibri Light" w:hAnsi="Calibri Light" w:cs="Calibri Light"/>
          <w:sz w:val="22"/>
          <w:lang w:val="fr-CH"/>
        </w:rPr>
        <w:t>on a travaillé ensemble et on est très fiers de pouvoir vous présenter le résultat de ce bon travail entre les deux ministères et avec les administrations, qui ont travaillé tard, bien au-delà de 18 heures. Et Claude Meisch va maintenant vous en dire plus. Merci.</w:t>
      </w:r>
    </w:p>
    <w:p w14:paraId="34DA3937"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32D1CB3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Merci, Monsieur Roth. Je ne peux que confirmer ce que vous dites. La bonne collaboration, très intensive, pour mettre en place un paquet de mesures qui est bien équilibré et qui, en même temps, fait en sorte que les chantiers avancent. Oui, effectivement, les travaux avancent, mais pas encore partout, notamment dans le secteur du logement abordable.</w:t>
      </w:r>
    </w:p>
    <w:p w14:paraId="356F08A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Ça a été documenté il y a peu de temps parce qu'on a réussi à doubler, de 2024 à 2025, les dépenses consacrées aux logements abordables cofinancés par l'État, et on envisage de faire encore plus dans les années à venir. Cette loi qui a été amendée hier encore concernant le logement abordable, nous voulons en exploiter tout le potentiel. Elle a été optimisée pour aider les communes, pour faire davantage de rénovations dans le logement abordable,</w:t>
      </w:r>
    </w:p>
    <w:p w14:paraId="7FACB80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pour mettre en place des plateformes régionales afin d'être en mesure de créer des logements abordables partout dans le pays. L'ambition reste très claire : davantage de logements publics pour répondre aux besoins urgents en matière de logement et avoir un impact concret sur le marché du logement. Nous savons d'autre part que le marché privé, depuis le choc des taux d'intérêt après l'invasion de l'Ukraine par la Russie, la crise énergétique et les autres problèmes internationaux, connaît des difficultés.</w:t>
      </w:r>
    </w:p>
    <w:p w14:paraId="201DB77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Aujourd'hui, des milliers de logements sont autorisés mais ne sont pas construits parce que le financement n'est pas assuré et parce qu'en fait, on n'arrive plus à joindre les deux bouts. Des taux d'intérêt plus élevés d'une part et, d'autre part, des valeurs toujours élevées, et ça ne va pas ensemble. Ici, il y a des mesures incitatives ciblées. L'une que Monsieur Roth a présentée, avec un caractère clairement social, et l'autre où il s'agit avant tout de promouvoir l'investissement dans le logement locatif.</w:t>
      </w:r>
    </w:p>
    <w:p w14:paraId="2F13597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Je pense que c'est bien la première fois que de telles mesures incitatives ont un objectif clair, qu'elles arrivent là où on en a réellement besoin. J'ai les personnes qui investissent et j'ai les personnes qui en fin de compte habitent dans le logement. Et on le remarque surtout pour le taux réduit à 8 %, parce que là, on a des conditions très concrètes. On aimerait que les prix payés se retrouvent en dessous de la médiane pour les différentes régions.</w:t>
      </w:r>
    </w:p>
    <w:p w14:paraId="145C2E4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On aimerait que ça vise les locataires jusqu'au 7e décile, soit 70 % de la population, et les 30 % supérieurs, on part du principe qu'ils se débrouillent. Et on aimerait que le loyer qui est payé soit raisonnable. Raison pour laquelle on le plafonne plus fortement que dans la loi actuelle, où c'est 5 % du capital investi. Ici, on va le réduire à 4 %, donc une réduction d'un cinquième du plafond des loyers. C'est très important, c'est certainement une mesure avec une vocation très sociale.</w:t>
      </w:r>
    </w:p>
    <w:p w14:paraId="2F674F67"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nouvel amortissement accéléré aura son impact parce qu'il y aura un plafond strict de 600 000 euros pour le coût de la construction. Tout ce qui est au-delà ne pourra pas bénéficier de cette mesure. C'est une incitation très claire pour le secteur de la construction, pour les promoteurs, à mettre sur le marché des produits dont le prix est inférieur à ce plafond. Autrement, ils ne pourront pas en profiter et ne pourront bénéficier que de l'amortissement normal à 2 %,</w:t>
      </w:r>
    </w:p>
    <w:p w14:paraId="295DE97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et non de l'amortissement à 6 % pendant 6 ans. Ça aide à garder les prix bas et c'était souvent une critique, aussi de la part des institutions internationales, selon lesquelles de telles mesures fiscales avaient plutôt tendance à faire augmenter les prix. Mais nous disons : cette incitation fiscale, on la veut pour le logement et on veut la canaliser </w:t>
      </w:r>
      <w:proofErr w:type="gramStart"/>
      <w:r w:rsidRPr="001F1EEA">
        <w:rPr>
          <w:rFonts w:ascii="Calibri Light" w:hAnsi="Calibri Light" w:cs="Calibri Light"/>
          <w:sz w:val="22"/>
          <w:lang w:val="fr-CH"/>
        </w:rPr>
        <w:t>de manière à ce</w:t>
      </w:r>
      <w:proofErr w:type="gramEnd"/>
      <w:r w:rsidRPr="001F1EEA">
        <w:rPr>
          <w:rFonts w:ascii="Calibri Light" w:hAnsi="Calibri Light" w:cs="Calibri Light"/>
          <w:sz w:val="22"/>
          <w:lang w:val="fr-CH"/>
        </w:rPr>
        <w:t xml:space="preserve"> que les prix puissent rester raisonnables.</w:t>
      </w:r>
    </w:p>
    <w:p w14:paraId="12D1C21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 sont des avantages intelligents qui amènent plus d'investissements, plus de logements sur le marché sans augmenter les prix, et ont tendance plutôt à faire chuter les loyers. Il y a d'autres initiatives également. Le gouvernement y travaille. Notre collègue, la ministre de la Justice, Elisabeth Margue, travaille de manière intensive sur une nouvelle loi pour les VEFA, c'est-à-dire l'acquisition sur plan.</w:t>
      </w:r>
    </w:p>
    <w:p w14:paraId="1410842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On espère qu'autour de l'été, peut-être après les vacances d'été, on pourra lancer un projet de loi dans la procédure législative, et ceci pour rétablir la confiance quand on veut acheter sur plan. Parce que beaucoup de gens hésitent et, quand ils achètent quelque chose, </w:t>
      </w:r>
      <w:proofErr w:type="gramStart"/>
      <w:r w:rsidRPr="001F1EEA">
        <w:rPr>
          <w:rFonts w:ascii="Calibri Light" w:hAnsi="Calibri Light" w:cs="Calibri Light"/>
          <w:sz w:val="22"/>
          <w:lang w:val="fr-CH"/>
        </w:rPr>
        <w:t>c'est</w:t>
      </w:r>
      <w:proofErr w:type="gramEnd"/>
      <w:r w:rsidRPr="001F1EEA">
        <w:rPr>
          <w:rFonts w:ascii="Calibri Light" w:hAnsi="Calibri Light" w:cs="Calibri Light"/>
          <w:sz w:val="22"/>
          <w:lang w:val="fr-CH"/>
        </w:rPr>
        <w:t xml:space="preserve"> plutôt des logements existants, avec le désavantage que notre secteur de la construction en souffre. C'est une autre pièce importante de notre puzzle.</w:t>
      </w:r>
    </w:p>
    <w:p w14:paraId="58AA15F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L'État ne peut pas seulement soutenir les investisseurs qui construisent pour les autres. L'État se doit aussi d'aider les personnes qui veulent acheter pour leurs propres besoins. Souvent ça ne fonctionne pas aujourd'hui à cause du prêt. Aussi pour les gens qui ont un CDI et de bons salaires, </w:t>
      </w:r>
      <w:proofErr w:type="gramStart"/>
      <w:r w:rsidRPr="001F1EEA">
        <w:rPr>
          <w:rFonts w:ascii="Calibri Light" w:hAnsi="Calibri Light" w:cs="Calibri Light"/>
          <w:sz w:val="22"/>
          <w:lang w:val="fr-CH"/>
        </w:rPr>
        <w:t>des fois</w:t>
      </w:r>
      <w:proofErr w:type="gramEnd"/>
      <w:r w:rsidRPr="001F1EEA">
        <w:rPr>
          <w:rFonts w:ascii="Calibri Light" w:hAnsi="Calibri Light" w:cs="Calibri Light"/>
          <w:sz w:val="22"/>
          <w:lang w:val="fr-CH"/>
        </w:rPr>
        <w:t xml:space="preserve"> ça ne suffit pas. Et surtout, les personnes qui souffrent, ce sont souvent les jeunes.</w:t>
      </w:r>
    </w:p>
    <w:p w14:paraId="101AA4F7"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C'est un souci très important des jeunes dans ce pays. Et on peut se poser la question : est-ce que leur futur, leur avenir, se trouve ici à l'intérieur du Grand-Duché, est-ce qu'ils peuvent habiter ici, ou est-ce qu'ils doivent aller chercher à l'étranger ?</w:t>
      </w:r>
    </w:p>
    <w:p w14:paraId="69375C9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Il y a des gens qui étudient à l'étranger et qui se posent la question : est-ce que je peux revenir au Luxembourg ? Est-ce que je peux me payer un logement ? Est-ce que je peux retourner dans mon village, dans ma ville et rester là où j'ai mon foyer social ?</w:t>
      </w:r>
    </w:p>
    <w:p w14:paraId="0BE7E3E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Et ce genre de soucis, il faut les prendre au sérieux. Sans aide, beaucoup de jeunes n'arrivent pas à obtenir un prêt. L'un de nos instruments, la subvention d'intérêt, on va la faire évaluer encore, et la rendre plus attractive, plus attrayante pour les jeunes en dessous de 35 ans. Encore un petit mot à ce sujet : Je suis très content que la CSSF ait pris une décision pour que la garantie de l'État, accordée dans le cadre de l'aide individuelle au logement par notre ministère,</w:t>
      </w:r>
    </w:p>
    <w:p w14:paraId="5A1FB11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soit toujours prise en compte comme fonds propres par les banques pour obtenir un prêt. Mais </w:t>
      </w:r>
      <w:proofErr w:type="gramStart"/>
      <w:r w:rsidRPr="001F1EEA">
        <w:rPr>
          <w:rFonts w:ascii="Calibri Light" w:hAnsi="Calibri Light" w:cs="Calibri Light"/>
          <w:sz w:val="22"/>
          <w:lang w:val="fr-CH"/>
        </w:rPr>
        <w:t>c'est pas</w:t>
      </w:r>
      <w:proofErr w:type="gramEnd"/>
      <w:r w:rsidRPr="001F1EEA">
        <w:rPr>
          <w:rFonts w:ascii="Calibri Light" w:hAnsi="Calibri Light" w:cs="Calibri Light"/>
          <w:sz w:val="22"/>
          <w:lang w:val="fr-CH"/>
        </w:rPr>
        <w:t xml:space="preserve"> la seule chose que les banques considèrent. Elles considèrent également si la personne, si le ménage, est à même de rembourser le prêt, même avec les taux d'intérêt plus élevés que nous connaissons aujourd'hui, et de rembourser même à l'avenir si jamais les taux d'intérêt augmentent encore.</w:t>
      </w:r>
    </w:p>
    <w:p w14:paraId="0CDACAA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là, la subvention d'intérêt peut faire une différence déterminante. Donc, cette subvention d'intérêt pour les jeunes, on va l'augmenter d'environ 50 %. Et ça veut dire qu'un jeune couple avec un enfant, avec un revenu net de 79 000 euros, pourra recevoir 400 euros de subvention d'intérêt par mois. Ça peut faire la différence entre l'accord de la banque pour un prêt et un refus. Ceci permettra concrètement aux jeunes familles, aux jeunes personnes, d'acquérir leur premier logement,</w:t>
      </w:r>
    </w:p>
    <w:p w14:paraId="409E359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d'autre part, ça stimule la construction de logements. Un plus de 50 % pour les jeunes, un plus de 25 % pour le restant de la population. Grâce à cette subvention d'intérêt, même si on a plus de 35 ans, avoir son propre logement peut devenir une réalité et ne plus rester un rêve. D'autres adaptations encore pour que les jeunes puissent bénéficier d'une prime d'accession à la propriété</w:t>
      </w:r>
    </w:p>
    <w:p w14:paraId="107A235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lorsqu'ils achètent un logement abordable ou à coût modéré. Il s'agit des logements proposés par le Fonds du logement et la SNHBM, que tout le monde ne peut pas non plus se permettre d'acheter si le financement n'est pas assuré. Donc ces primes peuvent être un facteur déterminant, parce que nous aimerions que les jeunes soient en mesure d'acheter au Luxembourg. Donc une série de mesures a été mise en place, ça a été renforcé pour que ce soit possible :</w:t>
      </w:r>
    </w:p>
    <w:p w14:paraId="38AB944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la garantie de l'État, la subvention d'intérêt et surtout le </w:t>
      </w:r>
      <w:proofErr w:type="spellStart"/>
      <w:r w:rsidRPr="001F1EEA">
        <w:rPr>
          <w:rFonts w:ascii="Calibri Light" w:hAnsi="Calibri Light" w:cs="Calibri Light"/>
          <w:sz w:val="22"/>
          <w:lang w:val="fr-CH"/>
        </w:rPr>
        <w:t>Bëllegen</w:t>
      </w:r>
      <w:proofErr w:type="spellEnd"/>
      <w:r w:rsidRPr="001F1EEA">
        <w:rPr>
          <w:rFonts w:ascii="Calibri Light" w:hAnsi="Calibri Light" w:cs="Calibri Light"/>
          <w:sz w:val="22"/>
          <w:lang w:val="fr-CH"/>
        </w:rPr>
        <w:t xml:space="preserve"> Akt. Le ministre des Finances en a parlé, les 45 000 euros que les jeunes peuvent utiliser pleinement pour acheter leur propre logement. Dans le cadre de la vente abordable et de la vente à coût modéré également, c'est un pilier important qui peut à nouveau permettre d'acheter un logement à soi. L'État ne soutient pas seulement lorsqu'on investit.</w:t>
      </w:r>
    </w:p>
    <w:p w14:paraId="296369E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L'État ne soutient pas seulement quand on achète pour ses propres besoins. Donc l'État doit aussi prendre ses responsabilités, et c'est ce que ce gouvernement a fait. Peu après son entrée en fonction, une enveloppe de 480 millions d'euros a été mise en place pour acheter des logements sur plan, dans le cadre du programme VEFA, et cette enveloppe a quasiment été utilisée. On a acheté ou réservé 830 logements.</w:t>
      </w:r>
    </w:p>
    <w:p w14:paraId="65E309D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ce sont des logements qui seront rapidement construits, parce que ce sont des projets déjà autorisés. Il ne faut pas une grande préparation. C'est un stimulus pour le secteur de la construction. Ça amène directement plus de logements abordables et de logements locatifs publics dans notre parc et ça nous permet de mener une politique du logement active.</w:t>
      </w:r>
    </w:p>
    <w:p w14:paraId="51FDD3D9"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On ne va pas s'arrêter là. On va encore un pas plus loin et on a ajouté 300 millions d'euros aux presque 500 millions déjà prévus, pour pouvoir continuer à acheter des logements sur plan. Ça fera encore environ 500 logements supplémentaires. Donc, on emprunte de nouvelles voies. Par exemple, on s'est rendu compte </w:t>
      </w:r>
      <w:r w:rsidRPr="001F1EEA">
        <w:rPr>
          <w:rFonts w:ascii="Calibri Light" w:hAnsi="Calibri Light" w:cs="Calibri Light"/>
          <w:sz w:val="22"/>
          <w:lang w:val="fr-CH"/>
        </w:rPr>
        <w:lastRenderedPageBreak/>
        <w:t>qu'on n'était pas vraiment concurrentiels avec nos propres plafonds de prix à Luxembourg-Ville et dans les environs immédiats.</w:t>
      </w:r>
    </w:p>
    <w:p w14:paraId="11B51C0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À Luxembourg même, c'est difficile parce que les terrains et les logements sont plus chers que ce qu'on était prêt à dépenser en moyenne au Luxembourg. C'est pour ça qu'on va fixer des plafonds différents pour les différentes régions. Oui, l'État, quand il achète en ville, peut payer plus que dans d'autres communes du pays. Ça paraît normal, mais on n'a pas pu le faire jusqu'à présent et là, on peut le faire. Et ça nous permet de gagner en flexibilité et des logements abordables, il en faut partout.</w:t>
      </w:r>
    </w:p>
    <w:p w14:paraId="6C00029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Il n'y a pas une commune, pas un endroit dans le pays où il n'en faut pas. Autre changement encore, on ne va pas seulement acheter des projets entiers. Jusqu'à présent, on a acheté des projets petits ou grands, avec 6 appartements, ou des plus grands avec 80, 90 ou 100 appartements. Mais on a toujours acheté un bloc complet. À l'avenir, on veut se donner la possibilité d'acheter une partie d'un projet.</w:t>
      </w:r>
    </w:p>
    <w:p w14:paraId="5771405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Par exemple, pour un bâtiment à 10 appartements, l'État en achèterait trois. Quel en serait le sens ? Ça a beaucoup de sens. Pourquoi ? Parce que ça permet d'une part d'avoir ces trois logements en plus de tous les autres qu'on peut gérer. Ça permet également au promoteur d'obtenir plus facilement un financement parce que ces trois logements sont déjà vendus.</w:t>
      </w:r>
    </w:p>
    <w:p w14:paraId="2EBE147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en tant que promoteur, il faut avoir vendu un certain nombre de logements sur plan pour recevoir un financement. Et on veut que la construction démarre. On ne veut pas seulement que les logements soient proposés sur plan, mais nous souhaitons qu'ils soient effectivement construits. Et si nous en achetons 3 sur 10, ça permet aux 7 autres d'être construits plus rapidement et de lancer la construction plus tôt. Troisième changement, une partie de ces logements, on veut les revendre par la suite.</w:t>
      </w:r>
    </w:p>
    <w:p w14:paraId="4D23B7F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Pourquoi ? Parce qu'on achète de manière décentralisée, notamment des logements individuels dans de grands projets immobiliers, et c'est peut-être un peu plus difficile du point de vue de la gestion pour les louer. Mais on trouve que c'est intéressant également de prendre une partie de ces logements acquis grâce aux 480 millions d'euros, auxquels s'ajoutent maintenant 300 millions d'euros,</w:t>
      </w:r>
    </w:p>
    <w:p w14:paraId="6E54D13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de les remettre sur le marché dans le cadre de la vente abordable ou de la vente à coût modéré, comme le font les autres promoteurs publics, le Fonds du logement et la SNHBM : vendre le logement, garder le terrain, mettre en place un bail emphytéotique et conserver un droit de préemption. Si les gens veulent un jour quitter leur logement et le vendre, l'État peut le racheter et le remettre sur le marché à des conditions plus avantageuses pour le revendre à une autre famille.</w:t>
      </w:r>
    </w:p>
    <w:p w14:paraId="46EC544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Ça a du sens également. Et le tout ensemble a du sens parce qu'avec moins d'investissements publics, on va faire construire davantage de logements. Je vous ai dit, peut-être qu'on va en acheter trois sur 10, mais en fin de compte, les 10 sont construits. Et pour cet investissement pour les trois, si on en vend deux, par exemple, et qu'on garde le terrain, alors là aussi, on va récupérer une partie de notre investissement.</w:t>
      </w:r>
    </w:p>
    <w:p w14:paraId="7369DAF7"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Avec moins de fonds publics, on a plus d'effets sur la construction et la mise sur le marché de logements, et plus de familles peuvent y vivre. Et pour cela, notre programme public d'acquisition en VEFA évoluera désormais dans cette direction. En général, encore quelques conclusions. La politique du logement reste une priorité pour les citoyens, mais aussi pour le gouvernement de notre pays. On le voit clairement avec ce paquet, mais aussi dans la suite de tout ce que le gouvernement a fait.</w:t>
      </w:r>
    </w:p>
    <w:p w14:paraId="3F02384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Il y a un peu plus de deux ans, nous avons lancé un vaste paquet de mesures visant à simplifier les procédures, dont une bonne partie est encore dans le processus législatif. Ce qui va simplifier les choses aussi sur le marché de l'immobilier, en permettant de réagir plus rapidement à la demande. Nous avons fait beaucoup pour continuer à construire et à promouvoir des logements abordables, des logements publics.</w:t>
      </w:r>
    </w:p>
    <w:p w14:paraId="5334FFA3"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Nous avons donc présenté aujourd'hui un paquet équilibré pour relancer l'investissement dans le logement en général. De nouveaux logements vont donc voir le jour, mais nous avons également fixé les jalons et les critères de sorte que les loyers soient plus bas et que les prix des logements ne soient pas poussés à la hausse. Ce sont des mesures fiscales intelligentes, auxquelles nous accordons une grande importance. Les prix et les loyers doivent rester raisonnables.</w:t>
      </w:r>
    </w:p>
    <w:p w14:paraId="333FEAE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dernier point, et c'est un point très important : Si les jeunes doivent croire en l'avenir de notre pays, ils doivent aussi avoir des perspectives pour vivre dans notre pays. Et ces mesures ciblées sur les jeunes jouent un rôle extrêmement important pour eux et pour leur avenir. Vous avez certainement des questions.</w:t>
      </w:r>
    </w:p>
    <w:p w14:paraId="36228B56"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664834A9"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Merci Claude. C'est à vous.</w:t>
      </w:r>
    </w:p>
    <w:p w14:paraId="7B19301A"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1057473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François Aulner, RTL. J'ai quelques questions techniques, vu que c'était quand même pas mal de mesures techniques. Quand on lit la circulaire sur l'amortissement accéléré, on ne sait parfois plus quel régime s'applique : celui d'avant 2023 ou celui d'après ?</w:t>
      </w:r>
    </w:p>
    <w:p w14:paraId="7F52CC1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Vous l'avez déjà abordé, mais actuellement, sans les 6 % avec un plafond de 600 000 euros, c'est donc 4 %</w:t>
      </w:r>
      <w:r>
        <w:rPr>
          <w:rFonts w:ascii="Calibri Light" w:hAnsi="Calibri Light" w:cs="Calibri Light"/>
          <w:sz w:val="22"/>
          <w:lang w:val="fr-CH"/>
        </w:rPr>
        <w:t> </w:t>
      </w:r>
      <w:r w:rsidRPr="001F1EEA">
        <w:rPr>
          <w:rFonts w:ascii="Calibri Light" w:hAnsi="Calibri Light" w:cs="Calibri Light"/>
          <w:sz w:val="22"/>
          <w:lang w:val="fr-CH"/>
        </w:rPr>
        <w:t>?</w:t>
      </w:r>
    </w:p>
    <w:p w14:paraId="266C450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22A1F4A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C'est actuellement 5 % pendant 5 ans, mais à condition de ne pas avoir bénéficié de ce régime pour plus de deux immeubles, qui doivent également être d'une valeur inférieure à un million d'euros.</w:t>
      </w:r>
    </w:p>
    <w:p w14:paraId="3A330727"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52A6394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Je n'ai pas utilisé cette mesure, c'est pourquoi je ne savais plus si c'était 4 ou 5 %. En ce qui concerne les 0 % de frais d'enregistrement, Monsieur Roth, vos ministères ont fourni des exemples, mais je n'ai pas compris la formulation concernant la partie de la construction déjà réalisée, jusqu'à 80 %. Donc, sur le terrain, on paie toujours les frais d'enregistrement ?</w:t>
      </w:r>
    </w:p>
    <w:p w14:paraId="4DEF8DD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Lorsqu'on prend les exemples, si la construction réalisée coûte 600 000 euros, dans le cadre d'un prix d'achat d'un million d'euros, c'est moins de 80 %. Cela veut donc dire qu'on ne paie pas de frais d'enregistrement. Mais si le prix est de 1,3 million d'euros et que la construction dépasse les 80 %, comment faut-il comprendre le fait que les frais d'enregistrement sont alors également payés sur la construction ?</w:t>
      </w:r>
    </w:p>
    <w:p w14:paraId="7A223EE8"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lastRenderedPageBreak/>
        <w:t>[Gilles Roth]</w:t>
      </w:r>
    </w:p>
    <w:p w14:paraId="0ED4528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Aujourd'hui, on paie les frais d'enregistrement sur une VEFA, c'est-à-dire sur une construction neuve : sur le terrain, mais aussi sur la partie de la construction qui a déjà été réalisée. Donc, si vous avez un gros œuvre fermé, avec des portes et des fenêtres, il y a 7 % de frais d'enregistrement sur le terrain, plus les frais d'enregistrement sur la construction. Ce sont évidemment des montants considérables.</w:t>
      </w:r>
    </w:p>
    <w:p w14:paraId="026DDB09"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Prenons 800 000 euros pour le terrain et la construction déjà réalisée, ça fait 56 000 euros de frais d'enregistrement. À l'avenir, les frais d'enregistrement ne seront payés que sur le terrain et pas sur le reste, pourvu que la construction ne soit pas entièrement terminée. Si la construction dépasse les 80 %, on applique le système actuel : les frais d'enregistrement sont payés sur le terrain et sur la construction réalisée,</w:t>
      </w:r>
    </w:p>
    <w:p w14:paraId="4B78964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pour éviter un avantage par rapport à ceux qui achètent une maison existante, déjà habitée, et qui paient les frais d'enregistrement sur la totalité, terrain et construction. Et c'était une question justifiée qui avait été posée à la Chambre. Pour cette raison, nous avons profité de la situation pour augmenter le crédit d'impôt "</w:t>
      </w:r>
      <w:proofErr w:type="spellStart"/>
      <w:r w:rsidRPr="001F1EEA">
        <w:rPr>
          <w:rFonts w:ascii="Calibri Light" w:hAnsi="Calibri Light" w:cs="Calibri Light"/>
          <w:sz w:val="22"/>
          <w:lang w:val="fr-CH"/>
        </w:rPr>
        <w:t>Bëllegen</w:t>
      </w:r>
      <w:proofErr w:type="spellEnd"/>
      <w:r w:rsidRPr="001F1EEA">
        <w:rPr>
          <w:rFonts w:ascii="Calibri Light" w:hAnsi="Calibri Light" w:cs="Calibri Light"/>
          <w:sz w:val="22"/>
          <w:lang w:val="fr-CH"/>
        </w:rPr>
        <w:t xml:space="preserve"> Akt" de 40 000 à 45 000 euros par personne. Donc, pour un couple, c'est 90 000 euros.</w:t>
      </w:r>
    </w:p>
    <w:p w14:paraId="6C29E98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Parce qu'on a souvent la situation qu'un couple vit d'abord dans un appartement et, lorsqu'il y a des enfants, il achète une maison. Et nous voulons qu'au moment de l'acquisition de la maison, les frais d'enregistrement soient aussi réduits que possible.</w:t>
      </w:r>
    </w:p>
    <w:p w14:paraId="1EEFBDD3"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6E5217E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Maurice Molitor pour le 100,7. Une question sur le </w:t>
      </w:r>
      <w:proofErr w:type="spellStart"/>
      <w:r w:rsidRPr="001F1EEA">
        <w:rPr>
          <w:rFonts w:ascii="Calibri Light" w:hAnsi="Calibri Light" w:cs="Calibri Light"/>
          <w:sz w:val="22"/>
          <w:lang w:val="fr-CH"/>
        </w:rPr>
        <w:t>Housing</w:t>
      </w:r>
      <w:proofErr w:type="spellEnd"/>
      <w:r w:rsidRPr="001F1EEA">
        <w:rPr>
          <w:rFonts w:ascii="Calibri Light" w:hAnsi="Calibri Light" w:cs="Calibri Light"/>
          <w:sz w:val="22"/>
          <w:lang w:val="fr-CH"/>
        </w:rPr>
        <w:t xml:space="preserve"> Bond. Je pense que vous avez mélangé les taux et les années. En ce qui concerne l'organisation concrète et pratique, ai-je bien compris qu'il n'est pas encore clair si la durée sera de 3 ou de 5 ans ?</w:t>
      </w:r>
    </w:p>
    <w:p w14:paraId="5E6BC0F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concernant les taux ? Ils seront déterminés plus tard ?</w:t>
      </w:r>
    </w:p>
    <w:p w14:paraId="66D7ECF2"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04A9F8D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taux sera déterminé selon l'évolution des taux d'intérêt et des marchés, juste avant. Donc, en principe, début janvier, avant l'introduction de l'emprunt obligataire sur le marché. En clair, si les taux d'intérêt augmentent, le taux devra être plus élevé pour rester compétitif que si les taux restent stables ou diminuent.</w:t>
      </w:r>
    </w:p>
    <w:p w14:paraId="07BC7D1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6518AB0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Merci. François Aulner. J'ai encore une question. D'abord, une question qui vous a certainement été posée à la Chambre : Quel est le coût fiscal de l'ensemble de ces mesures ?</w:t>
      </w:r>
    </w:p>
    <w:p w14:paraId="7E664884"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34F8DE6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L'amortissement accéléré : 5 millions d'euros. Le crédit d'impôt "</w:t>
      </w:r>
      <w:proofErr w:type="spellStart"/>
      <w:r w:rsidRPr="001F1EEA">
        <w:rPr>
          <w:rFonts w:ascii="Calibri Light" w:hAnsi="Calibri Light" w:cs="Calibri Light"/>
          <w:sz w:val="22"/>
          <w:lang w:val="fr-CH"/>
        </w:rPr>
        <w:t>Bëllegen</w:t>
      </w:r>
      <w:proofErr w:type="spellEnd"/>
      <w:r w:rsidRPr="001F1EEA">
        <w:rPr>
          <w:rFonts w:ascii="Calibri Light" w:hAnsi="Calibri Light" w:cs="Calibri Light"/>
          <w:sz w:val="22"/>
          <w:lang w:val="fr-CH"/>
        </w:rPr>
        <w:t xml:space="preserve"> Akt", qui passe de 40 000 à 45 000 euros par personne, représente 15 millions d'euros. Et la perte fiscale liée au fait qu'à l'avenir, les frais d'enregistrement ne seront payés que sur le terrain, même si la construction est déjà avancée à 80 %, est estimée à 15 millions également. Mais je veux dire clairement que ces 15 millions sont calculés en supposant que tout reste identique.</w:t>
      </w:r>
    </w:p>
    <w:p w14:paraId="4A78BF0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Si, grâce à ces mesures, il y a plus d'activité dans la construction, alors il y a plus d'actes qui sont établis et la perte fiscale de 15 millions diminue. Ceci est une estimation brute, basée sur un nombre d'actes inchangé. La deuxième question que vous allez certainement poser, c'est comment cela sera financé. Nous voulons stimuler la construction de logements et c'est pourquoi il n'y a pas de contre-financement prévu.</w:t>
      </w:r>
    </w:p>
    <w:p w14:paraId="15445BF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financement doit être compensé par la reprise de la construction, le maintien et la création d'emplois dans le secteur et, surtout, la possibilité pour les citoyens luxembourgeois et les personnes qui résident et travaillent dans notre pays d'accéder à un logement abordable.</w:t>
      </w:r>
    </w:p>
    <w:p w14:paraId="7A87C01B"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44E1B54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Je voulais encore poser une question concernant la subvention d'intérêt dans le cadre d'un crédit immobilier. La formulation n'est pas très claire pour moi : le prêt maximal pris en compte pour le calcul de la subvention d'intérêt passe de 200 000 à 300 000 euros. Est-ce qu'on pourrait l'expliquer autrement, de manière plus compréhensible ? Mais y a-t-il aussi un coût fiscal ?</w:t>
      </w:r>
    </w:p>
    <w:p w14:paraId="21F567F3"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5EA19D5B"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J'ai essayé de le formuler autrement. Ça aurait certainement été plus simple. J'ai dit : nous allons augmenter la subvention d'intérêt de 50 %. C'était un peu simplifié, mais en prenant les calculs que nous avons réalisés, les simulations, il y a deux choses. Donc, le montant du prêt, le montant maximal du prêt qui peut être subventionné, ce n'est pas la totalité du prix d'achat. Si j'achète une maison à 800 000 euros, la subvention d'intérêt ne s'applique pas à l'ensemble du prêt.</w:t>
      </w:r>
    </w:p>
    <w:p w14:paraId="791EA23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Jusqu'à présent, c'était 200 000 euros, et cela passe à 250 000 euros pour tout le monde. Pour les jeunes de moins de 35 ans, on passe à 300 000 euros. C'est pourquoi j'ai dit qu'il y aurait 50 % de plus. Il y a aussi une augmentation pour les enfants. Jusqu'à présent, c'était 20 000 euros supplémentaires par enfant, et là, on passe à 30 000 euros. Ça fait aussi 50 % de plus.</w:t>
      </w:r>
    </w:p>
    <w:p w14:paraId="2742295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Alors, un autre facteur, c'est la situation de la famille, le revenu de la famille. La part du taux d'intérêt subventionnée peut être de 1 % et aller jusqu'à 3,5 %. Je voulais rester simple dans l'intérêt de tout le monde, en ne citant pas trop d'exemples.</w:t>
      </w:r>
    </w:p>
    <w:p w14:paraId="3038D722"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0FA1F5B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le prêt maximal... On peut évidemment demander un prêt d'un million d'euros.</w:t>
      </w:r>
    </w:p>
    <w:p w14:paraId="535D2AF3"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38459D9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Le prêt peut être d'un million...</w:t>
      </w:r>
    </w:p>
    <w:p w14:paraId="61BAB617"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52E8783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Mais sur les 200 000...</w:t>
      </w:r>
    </w:p>
    <w:p w14:paraId="3B5859A7"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477431A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...mais la limite pour les jeunes, par exemple, est de 300 000 euros.</w:t>
      </w:r>
    </w:p>
    <w:p w14:paraId="4FA2F47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lastRenderedPageBreak/>
        <w:t>[Journaliste]</w:t>
      </w:r>
    </w:p>
    <w:p w14:paraId="398A718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Donc, juste encore une question. Vous l'avez déjà dit, Monsieur Meisch, vous étiez plutôt l'un des critiques des mesures fiscales qui renforcent la demande, vu que les prix pourraient flamber. Vous avez mentionné le plafonnement pour éviter cette situation, mais la demande est tout de même renforcée. C'est compréhensible, je vous comprends. </w:t>
      </w:r>
      <w:proofErr w:type="gramStart"/>
      <w:r w:rsidRPr="001F1EEA">
        <w:rPr>
          <w:rFonts w:ascii="Calibri Light" w:hAnsi="Calibri Light" w:cs="Calibri Light"/>
          <w:sz w:val="22"/>
          <w:lang w:val="fr-CH"/>
        </w:rPr>
        <w:t>Par contre</w:t>
      </w:r>
      <w:proofErr w:type="gramEnd"/>
      <w:r w:rsidRPr="001F1EEA">
        <w:rPr>
          <w:rFonts w:ascii="Calibri Light" w:hAnsi="Calibri Light" w:cs="Calibri Light"/>
          <w:sz w:val="22"/>
          <w:lang w:val="fr-CH"/>
        </w:rPr>
        <w:t>, pour augmenter l'offre, Léon Gloden a dit lui-même vendredi dernier que ce sont les communes qui décident de ce qui est construit.</w:t>
      </w:r>
    </w:p>
    <w:p w14:paraId="0F31DCC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Vous pouvez donc financer autant que vous voulez, mais si les communes, pour diverses raisons, notamment réglementaires, ne veulent pas construire davantage, l'offre n'augmentera pas par rapport à la demande et les prix augmenteront à nouveau. Alors, on restera dans ce cercle vicieux dont j'entends parler depuis 20 ans.</w:t>
      </w:r>
    </w:p>
    <w:p w14:paraId="06F06404"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4F39A22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Nous avons déclaré à la Chambre que nous allons suivre de près ces mesures fiscales, les évaluer et présenter un rapport pour analyser leur incidence sur l'évolution des prix. Le gouvernement et la Chambre pourront alors intervenir à tout moment. Vous l'avez quand même vu, ce ne sont pas des mesures fiscales pures, comme celles qui avaient été critiquées dans le passé et qui avaient été supprimées, à juste titre, à un moment où le marché était en surchauffe.</w:t>
      </w:r>
    </w:p>
    <w:p w14:paraId="710D9A1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Aujourd'hui, le marché n'est plus en surchauffe et je pense qu'il est juste de réintroduire des mesures similaires. Nous n'allons cependant pas réintroduire exactement les mêmes mesures. Elles seront davantage encadrées par d'autres mesures pour éviter une flambée des prix, comme dans le cas du taux de TVA de 8 %, où le prix doit se situer en dessous de la médiane des prix de la région concernée.</w:t>
      </w:r>
    </w:p>
    <w:p w14:paraId="31DC3BF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nous sommes plutôt dans la catégorie inférieure des prix, et il se pourrait même que certains, dans la situation actuelle où la demande est relativement faible, réduisent leurs prix pour cibler ce marché et profiter justement du taux de 8 %. Et ça, ce sont des mesures intelligentes, des mesures fiscales intelligentes, à mon avis. Nous avons travaillé ensemble ces derniers jours pour concilier les deux objectifs.</w:t>
      </w:r>
    </w:p>
    <w:p w14:paraId="68F6539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Nous voulions donc une incitation claire à l'investissement dans le logement, parce que la planification et l'autorisation ne suffisent pas. Il faut que les logements soient effectivement construits, et pour cela, il faut qu'ils puissent être financés. Ces mesures peuvent y contribuer. Nous savons que ces mesures doivent bénéficier aux familles, aux jeunes et aux citoyens en général, mais ceci de manière encadrée pour éviter une flambée des prix et des loyers.</w:t>
      </w:r>
    </w:p>
    <w:p w14:paraId="4CF0C8C7"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Je parle de maintenant et du futur proche. On a des milliers de logements qui ont été autorisés et je pense qu'également dans cette situation, de tels avantages fiscaux ne vont pas entraîner une augmentation massive des prix, parce qu'en fait, on va déjà construire ce qui a été autorisé. Cela ne veut pas dire que les mesures qui ont été mises en place il y a deux ans pour autoriser plus vite ne sont plus importantes.</w:t>
      </w:r>
    </w:p>
    <w:p w14:paraId="4C5351BC"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 mesures ne sont pas aussi importantes maintenant, mais elles retrouveront toute leur importance au moment où ces milliers de logements autorisés auront été construits. Parce qu'alors, il pourrait y avoir un autre effet et le moment viendra peut-être de parler avec les communes pour construire un peu plus. Entre-temps, à court terme, il y a beaucoup de logements qui ont été autorisés, mais qui ne sont pas encore construits. C'est là qu'on veut agir.</w:t>
      </w:r>
    </w:p>
    <w:p w14:paraId="3373722A"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lastRenderedPageBreak/>
        <w:t>[Journaliste]</w:t>
      </w:r>
    </w:p>
    <w:p w14:paraId="6EEF791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Encore une question, Thomas Berthol du Wort. J'aimerais juste comprendre : concernant les frais d'enregistrement, est-ce que cette exonération concerne tous les logements ou uniquement les VEFA ?</w:t>
      </w:r>
    </w:p>
    <w:p w14:paraId="740469C6"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685AC0A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Ça concerne uniquement les VEFA, parce que les autres logements sont déjà construits. Si vous achetez un logement qui est déjà habité et qui va être revendu, vous n'êtes pas dans cette position de départ où seulement 80 % de la construction sont réalisés. Cette mesure est destinée spécifiquement aux nouvelles constructions, pour relancer les VEFA. Et je veux encore une fois souligner que c'est un paquet de mesures que nous considérons comme bien équilibré.</w:t>
      </w:r>
    </w:p>
    <w:p w14:paraId="7C9D738C"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ce n'est pas un paquet destiné aux promoteurs qui ont payé des prix trop élevés pour des terrains, pour leur garantir un bénéfice à terme. Non, c'est comme quand on participe à la loterie, au loto, on ne peut pas gagner à tous les coups. Nous avons pris cet engagement tous les deux vis-à-vis de la Chambre : si ces mesures font l'objet d'abus, on pourra très rapidement déposer un projet de loi pour les abroger. Et nous maintenons cet engagement.</w:t>
      </w:r>
    </w:p>
    <w:p w14:paraId="3F66BA7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je dis que c'est bien un boost pour relancer la construction, parce que c'est dans l'intérêt de tout le monde, du secteur, des personnes et de l'État. C'est dans l'intérêt de l'État que le marché de la construction fonctionne, parce que ce marché est lié à l'artisanat. Si l'artisanat fonctionne, alors l'État fonctionne bien. Et c'est là qu'il faut encore avancer. Donc il faut différencier cette situation-ci de celle qu'on avait il y a 4 ou 5 ans.</w:t>
      </w:r>
    </w:p>
    <w:p w14:paraId="630D5EB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Claude Meisch l'a souligné. Avant le Covid, qu'est-ce qui se passait ? On n'avait pas suffisamment de projets qui étaient sur le marché. Donc, les personnes avaient pratiquement déjà acheté ou réservé les logements avant même qu'une autorisation de construire ait été signée, ce qui n'est juridiquement pas possible.</w:t>
      </w:r>
    </w:p>
    <w:p w14:paraId="12F6B439"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Aujourd'hui, le ministre du Logement l'a souligné, on a davantage de projets déjà autorisés, mais qui ne sont pas encore vendus. Et on va essayer que cet équilibre soit progressivement rétabli. C'est un effort de l'État, de la collectivité, mais on sait qu'il faut aussi un effort du côté des promoteurs, qui pratiquent peut-être encore des prix trop élevés. Et une fois que cette situation sera ajustée, on est convaincus que ça va fonctionner.</w:t>
      </w:r>
    </w:p>
    <w:p w14:paraId="1D6CB538"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6E70D5E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Pour les subventions d'intérêt pour les jeunes, comment est-ce que ça fonctionne ? Quels sont les critères, à part le fait qu'il faut être âgé de moins de 35 ans ? Est-ce qu'il faut une contrepartie ou est-ce que l'État donne simplement de l'argent pour aider à rembourser le prêt ?</w:t>
      </w:r>
    </w:p>
    <w:p w14:paraId="79CAA700"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6E75B21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Simplement de l'argent de l'État, ça serait trop beau. Mais il y a bien sûr des critères. Un critère supplémentaire, c'est qu'on peut recevoir davantage lorsqu'on est plus jeune, parce qu'on voit que pour les jeunes, la situation est particulièrement difficile pour obtenir un prêt. Et si les jeunes ne peuvent rien acheter, alors quelque part, ils ne croient plus dans l'avenir de ce pays.</w:t>
      </w:r>
    </w:p>
    <w:p w14:paraId="343E2FBE"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Donc c'est important pour nous. Aujourd'hui, on a déjà cette subvention d'intérêt et ces critères restent plus ou moins en vigueur. Il ne faut pas avoir trop de revenus. Ce n'est pas quelqu'un qui peut dire : "J'ai déjà tellement d'argent sur mon compte, mes parents se portent également garants et, en plus, je reçois de l'argent de l'État."</w:t>
      </w:r>
    </w:p>
    <w:p w14:paraId="50BA4A9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Non, ce n'est pas le cas. Il faut avoir un revenu raisonnable. On regarde la situation de la famille, qu'on soit jeune ou moins jeune, on regarde la situation de la famille, les revenus, et puis on regarde combien on peut obtenir au titre de la subvention d'intérêt,</w:t>
      </w:r>
    </w:p>
    <w:p w14:paraId="15CC5009"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c'est-à-dire quel pourcentage des intérêts payés chaque année peut être pris en charge.</w:t>
      </w:r>
    </w:p>
    <w:p w14:paraId="5A272031"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2A0AD71C"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ce n'est pas la même chose que pour le logement abordable ?</w:t>
      </w:r>
    </w:p>
    <w:p w14:paraId="7CEB28C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64896CA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Non, le logement abordable, c'est tout à fait différent. Là, on se trouve plutôt dans les catégories de revenus les plus basses, où d'autres personnes en profitent. Ici, c'est plutôt une mesure qui concerne la classe moyenne, les personnes qui sont proches de pouvoir acheter, d'obtenir un prêt et de pouvoir le rembourser. Mais avec les taux d'intérêt plus élevés, ce n'est pas possible pour le moment.</w:t>
      </w:r>
    </w:p>
    <w:p w14:paraId="071A52C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là, si on rajoute un petit quelque chose, on peut faire le pont. Par exemple, un couple, deux adultes, un enfant, 79 000 euros de revenu net par an, ce ne sont pas des personnes riches ici, mais elles peuvent bénéficier d'une subvention d'intérêt de 400 euros par mois. Ça peut constituer ce pont pour obtenir un emprunt. Et voilà, on voit que les loyers sont parfois plus élevés que les mensualités qu'il faudrait rembourser pour acheter un logement comparable.</w:t>
      </w:r>
    </w:p>
    <w:p w14:paraId="17E59B4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Ça n'a pas de sens. C'est pour ça qu'il faut faire en sorte que les jeunes soient en mesure d'obtenir un prêt pour acheter leur propre logement. C'est pour ça qu'on cible les jeunes.</w:t>
      </w:r>
    </w:p>
    <w:p w14:paraId="5E8261C8"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4AEE2CF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Dernière question, on parle beaucoup des logements inoccupés qu'il faudrait taxer. Qu'en est-il ? Est-ce que vous avez des projets concrets à ce sujet ?</w:t>
      </w:r>
    </w:p>
    <w:p w14:paraId="2E3EF9FC"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4109099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Là, il manque encore un de nos collègues, le ministre de l'Intérieur, Monsieur Léon Gloden. On sait qu'il travaille sur ce point. Il y a eu des discussions techniques. Bien entendu, c'est un processus technique. Ce gouvernement veut en principe une taxe sur les logements inoccupés.</w:t>
      </w:r>
    </w:p>
    <w:p w14:paraId="12C2E0C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Il faut d'abord mettre en place un registre des logements pour déterminer ce qui constitue un logement, quand il est habité et quand il ne l'est pas, pour pouvoir instaurer cette taxe. Léon Gloden y travaille. Il a déjà engagé un projet de loi dans la procédure législative, parce que votre prochaine question concernerait certainement les terrains constructibles non bâtis :</w:t>
      </w:r>
    </w:p>
    <w:p w14:paraId="5935AE6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Est-ce qu'on peut les taxer à moyen terme ? C'est déjà dans le processus législatif et j'espère que cette mesure entrera un jour en vigueur.</w:t>
      </w:r>
    </w:p>
    <w:p w14:paraId="7B7047CF"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lastRenderedPageBreak/>
        <w:t>[Journaliste]</w:t>
      </w:r>
    </w:p>
    <w:p w14:paraId="1D7FB85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J'ai encore une question par rapport au rôle des banques. Si elles ne donnent pas de prêts, alors tout ça ne sert à rien. Est-ce que vous avez des contacts avec le secteur bancaire ? Quelles sont vos réflexions à ce sujet ?</w:t>
      </w:r>
    </w:p>
    <w:p w14:paraId="47D01AC1"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159F3196"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Bien entendu, on n'a pas seulement des contacts avec le monde bancaire, mais on a surtout des contacts avec le Comité du risque systémique, présidé par le ministre des Finances, qui fait régulièrement une analyse du marché immobilier et de l'impact des crédits immobiliers sur les personnes, mais aussi sur la capacité de financement des différentes banques. Donc, vous savez qu'au Luxembourg, dans le secteur immobilier,</w:t>
      </w:r>
    </w:p>
    <w:p w14:paraId="173E084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 sont principalement les grandes banques luxembourgeoises qui sont actives, aussi bien auprès des particuliers que des entreprises. Ce sont des banques systémiques. Qu'est-ce que ça veut dire ? Elles ne sont pas seulement contrôlées par l'autorité de surveillance luxembourgeoise, mais aussi par l'autorité de surveillance européenne, à Francfort. Le ministre a bien entendu intérêt à ce que les gens aient accès au crédit dans des conditions sécurisées.</w:t>
      </w:r>
    </w:p>
    <w:p w14:paraId="41D176BF"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Mais c'est toujours à la banque de décider, et non aux responsables politiques, en fonction de chaque client. Et la banque doit surtout décider en fonction du risque général, composé de la somme de toutes les personnes et de toutes les sociétés qui demandent un crédit immobilier. En règle générale, aujourd'hui, quand on demande un crédit pour son propre logement on peut avoir un crédit jusqu'à 100 % de la valeur du bien.</w:t>
      </w:r>
    </w:p>
    <w:p w14:paraId="1BC5522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Si j'ai un bien et que je veux acheter un deuxième logement pour le louer, alors je peux avoir un crédit jusqu'à 90 %, avec un capital propre de 10 %. Et si je veux encore d'autres logements que je veux louer, alors il faut 80 % d'emprunt et 20 % de capital propre. Pardon. Ces limites varient toutefois en fonction de l'analyse de la banque. C'est la règle générale.</w:t>
      </w:r>
    </w:p>
    <w:p w14:paraId="7BECA688"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On va aborder ce problème avec la commission parlementaire compétente et, ensemble avec le directeur général de notre Banque centrale et le directeur général de notre autorité de surveillance bancaire, on va expliquer ces règles en détail. C'est important, ce que souligne Monsieur Meisch : la garantie de l'État existante est prise en compte pour couvrir l'apport en fonds propres.</w:t>
      </w:r>
    </w:p>
    <w:p w14:paraId="40BDBAD9"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49B5F20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ceci a fait partie de notre réflexion. On s'est toujours dit qu'il faut veiller à ce que les projets, les investissements et les acquisitions puissent être financés. Par exemple, si on dit qu'à l'avenir, on ne veut pas seulement acheter la totalité d'un projet VEFA, mais aussi des parties de projets, c'est parce que j'ai eu des discussions avec l'ABBL. Je ne discute pas aussi souvent avec eux que le ministre des Finances,</w:t>
      </w:r>
    </w:p>
    <w:p w14:paraId="641285D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mais là, on s'est dit que ça avait du sens, parce que quand le promoteur peut commencer à construire et que nous pouvons assurer le financement, alors il va vendre plus vite. L'expérience montre que lorsqu'un acquéreur potentiel voit qu'un logement est en construction, il se vend plus rapidement que s'il est uniquement proposé sur plan. Et ça, c'est une mesure très intéressante pour les droits d'enregistrement :</w:t>
      </w:r>
    </w:p>
    <w:p w14:paraId="35A4F1F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lastRenderedPageBreak/>
        <w:t>Le promoteur peut commencer à construire jusqu'au gros œuvre fermé sans que le client soit désavantagé, parce qu'il doit payer davantage de droits d'enregistrement. Non, ceux-ci ne sont calculés que sur le terrain pendant cette période. Donc, comme je l'ai dit tout à l'heure, cette subvention d'intérêt, c'est aussi pour aider les particuliers avec des revenus modestes à obtenir un prêt.</w:t>
      </w:r>
    </w:p>
    <w:p w14:paraId="13E2F29D"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Et ces mesures fiscales, la TVA et l'amortissement accéléré, pour tout ça, les personnes ne doivent pas forcément aller voir les banques pour avoir un prêt, mais peut-être qu'elles utilisent leurs propres économies pour investir. Il y a des milliards d'euros d'épargne sur les comptes d'épargne au Luxembourg. Si on peut mobiliser une partie de ces économies pour la construction grâce à ces mesures,</w:t>
      </w:r>
    </w:p>
    <w:p w14:paraId="048223C4"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alors on a fait quelque chose de positif pour la société luxembourgeoise, et cet argent sera plus productif que s'il reste simplement sur des comptes d'épargne.</w:t>
      </w:r>
    </w:p>
    <w:p w14:paraId="0FA2C88F"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72F4CBD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 xml:space="preserve">Donc, vous parlez des logements pour soi-même et pour la location. Dans le programme booster, il y a aussi des mesures pour le marché locatif. Est-ce que c'est bien le cas ? Vous savez, il y a le </w:t>
      </w:r>
      <w:proofErr w:type="spellStart"/>
      <w:r w:rsidRPr="001F1EEA">
        <w:rPr>
          <w:rFonts w:ascii="Calibri Light" w:hAnsi="Calibri Light" w:cs="Calibri Light"/>
          <w:sz w:val="22"/>
          <w:lang w:val="fr-CH"/>
        </w:rPr>
        <w:t>Bëllegen</w:t>
      </w:r>
      <w:proofErr w:type="spellEnd"/>
      <w:r w:rsidRPr="001F1EEA">
        <w:rPr>
          <w:rFonts w:ascii="Calibri Light" w:hAnsi="Calibri Light" w:cs="Calibri Light"/>
          <w:sz w:val="22"/>
          <w:lang w:val="fr-CH"/>
        </w:rPr>
        <w:t xml:space="preserve"> Akt, ça a déjà existé, et maintenant, on revient au régime normal. Donc, en fait, est-ce que c'est juste l'amortissement accéléré qui est un booster pour le marché locatif ?</w:t>
      </w:r>
    </w:p>
    <w:p w14:paraId="343C2822"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02DC691C"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Pour l'achat d'un logement pour soi-même, on a le crédit d'impôt, on a les frais d'enregistrement uniquement sur le terrain jusqu'à la réalisation du gros œuvre fermé. Cette mesure compte aussi pour la location. L'amortissement accéléré compte aussi pour la location et le taux réduit de TVA de 8 % s'applique également à la location. Ce qui ne s'applique plus, et qui a déjà été supprimé l'année dernière,</w:t>
      </w:r>
    </w:p>
    <w:p w14:paraId="5CB918F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c'est le crédit d'impôt "</w:t>
      </w:r>
      <w:proofErr w:type="spellStart"/>
      <w:r w:rsidRPr="001F1EEA">
        <w:rPr>
          <w:rFonts w:ascii="Calibri Light" w:hAnsi="Calibri Light" w:cs="Calibri Light"/>
          <w:sz w:val="22"/>
          <w:lang w:val="fr-CH"/>
        </w:rPr>
        <w:t>Bëllegen</w:t>
      </w:r>
      <w:proofErr w:type="spellEnd"/>
      <w:r w:rsidRPr="001F1EEA">
        <w:rPr>
          <w:rFonts w:ascii="Calibri Light" w:hAnsi="Calibri Light" w:cs="Calibri Light"/>
          <w:sz w:val="22"/>
          <w:lang w:val="fr-CH"/>
        </w:rPr>
        <w:t xml:space="preserve"> Akt" pour celui qui achète un immeuble destiné à la location, soit 20 000 euros par personne au sein d'un ménage. Donc, c'est à la demande de la Chambre, et également à l'initiative du gouvernement, que cette mesure a été supprimée.</w:t>
      </w:r>
    </w:p>
    <w:p w14:paraId="43FF5B47"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365D8F55"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Alors maintenant, pour la VEFA, c'est 300 millions en plus. Donc ici, est-ce que c'est une autre enveloppe que celle du Fonds pour le logement abordable ?</w:t>
      </w:r>
    </w:p>
    <w:p w14:paraId="3E506FD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2EE07622"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Oui et non. C'est une enveloppe dont on parle pour prendre des engagements. Aujourd'hui, si on achète sur plan, ça ne veut pas dire que la dépense est faite aujourd'hui. Aujourd'hui, on a des engagements pour 470 millions d'euros. Ce sont des engagements, mais on ne les a pas encore dépensés. Ils seront dépensés au fur et à mesure de la construction.</w:t>
      </w:r>
    </w:p>
    <w:p w14:paraId="7420D21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Maintenant, on a une enveloppe supplémentaire de 300 millions d'euros, qui seront engagés dans les prochaines années, puis les logements seront construits. Chaque année, ces dépenses passeront par le Fonds spécial pour le logement abordable.</w:t>
      </w:r>
    </w:p>
    <w:p w14:paraId="2A27963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lastRenderedPageBreak/>
        <w:t>[Journaliste]</w:t>
      </w:r>
    </w:p>
    <w:p w14:paraId="4BBB87B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Je pose la question parce que, de l'extérieur, c'est un peu difficile, avec toutes ces questions techniques, de savoir combien de logements supplémentaires ont été achetés. Ou est-ce que vous n'avez pas pris d'autres engagements ?</w:t>
      </w:r>
    </w:p>
    <w:p w14:paraId="7451497E"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[Claude Meisch]</w:t>
      </w:r>
    </w:p>
    <w:p w14:paraId="6D7D6FD1"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Donc, jusqu'il y a peu, l'État n'achetait pas de logements. Là, on en a acheté 830, acheté ou réservé en tout cas. Et là, d'après l'estimation, on peut encore en acheter 500 de plus avec cette enveloppe. À côté de tout ce qui est fait par les communes, la SNHBM, le Fonds du logement, la Croix-Rouge, et tous les autres acteurs dans le cadre du Fonds spécial.</w:t>
      </w:r>
    </w:p>
    <w:p w14:paraId="00378750"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Si vous voulez en savoir plus, il y a un rapport annuel du Fonds spécial. C'est une grosse brique. Vous pouvez le lire pendant le week-end.</w:t>
      </w:r>
    </w:p>
    <w:p w14:paraId="6D4EA834"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[Journaliste]</w:t>
      </w:r>
    </w:p>
    <w:p w14:paraId="7D97D02B"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Merci beaucoup.</w:t>
      </w:r>
    </w:p>
    <w:p w14:paraId="441A04D2" w14:textId="77777777" w:rsidR="00BB1859" w:rsidRPr="001F1EEA" w:rsidRDefault="00BB1859" w:rsidP="00BB1859">
      <w:pPr>
        <w:pStyle w:val="TranscriptSpeaker"/>
        <w:rPr>
          <w:rFonts w:ascii="Calibri Light" w:hAnsi="Calibri Light" w:cs="Calibri Light"/>
          <w:sz w:val="22"/>
          <w:lang w:val="fr-CH"/>
        </w:rPr>
      </w:pPr>
      <w:r w:rsidRPr="001F1EEA">
        <w:rPr>
          <w:rFonts w:ascii="Calibri Light" w:hAnsi="Calibri Light" w:cs="Calibri Light"/>
          <w:sz w:val="22"/>
          <w:lang w:val="fr-CH"/>
        </w:rPr>
        <w:t>[Gilles Roth]</w:t>
      </w:r>
    </w:p>
    <w:p w14:paraId="3537C83A" w14:textId="77777777" w:rsidR="00BB1859" w:rsidRPr="001F1EEA" w:rsidRDefault="00BB1859" w:rsidP="00BB1859">
      <w:pPr>
        <w:rPr>
          <w:rFonts w:ascii="Calibri Light" w:hAnsi="Calibri Light" w:cs="Calibri Light"/>
          <w:sz w:val="22"/>
          <w:lang w:val="fr-CH"/>
        </w:rPr>
      </w:pPr>
      <w:r w:rsidRPr="001F1EEA">
        <w:rPr>
          <w:rFonts w:ascii="Calibri Light" w:hAnsi="Calibri Light" w:cs="Calibri Light"/>
          <w:sz w:val="22"/>
          <w:lang w:val="fr-CH"/>
        </w:rPr>
        <w:t>Voilà, s'il n'y a plus de questions, alors je vous remercie de votre présence et on va continuer à travailler pour que ces mesures puissent être déposées à la Chambre le plus vite possible. Les premières mesures pourraient déjà passer devant le Conseil de gouvernement d'ici la fin du mois.</w:t>
      </w:r>
    </w:p>
    <w:p w14:paraId="38092E0A" w14:textId="77777777" w:rsidR="00BB1859" w:rsidRPr="001F1EEA" w:rsidRDefault="00BB1859" w:rsidP="00BB1859">
      <w:pPr>
        <w:pStyle w:val="TranscriptSpeaker"/>
        <w:rPr>
          <w:rFonts w:ascii="Calibri Light" w:hAnsi="Calibri Light" w:cs="Calibri Light"/>
          <w:sz w:val="22"/>
        </w:rPr>
      </w:pPr>
      <w:r w:rsidRPr="001F1EEA">
        <w:rPr>
          <w:rFonts w:ascii="Calibri Light" w:hAnsi="Calibri Light" w:cs="Calibri Light"/>
          <w:sz w:val="22"/>
        </w:rPr>
        <w:t>[Claude Meisch]</w:t>
      </w:r>
    </w:p>
    <w:p w14:paraId="53380EB9" w14:textId="77777777" w:rsidR="00BB1859" w:rsidRPr="001F1EEA" w:rsidRDefault="00BB1859" w:rsidP="00BB1859">
      <w:pPr>
        <w:rPr>
          <w:rFonts w:ascii="Calibri Light" w:hAnsi="Calibri Light" w:cs="Calibri Light"/>
          <w:sz w:val="22"/>
        </w:rPr>
      </w:pPr>
      <w:r w:rsidRPr="001F1EEA">
        <w:rPr>
          <w:rFonts w:ascii="Calibri Light" w:hAnsi="Calibri Light" w:cs="Calibri Light"/>
          <w:sz w:val="22"/>
        </w:rPr>
        <w:t>Merci.</w:t>
      </w:r>
    </w:p>
    <w:p w14:paraId="4B4FB621" w14:textId="77777777" w:rsidR="005A17A1" w:rsidRDefault="005A17A1"/>
    <w:sectPr w:rsidR="005A17A1" w:rsidSect="00BB1859">
      <w:headerReference w:type="even" r:id="rId7"/>
      <w:headerReference w:type="default" r:id="rId8"/>
      <w:footerReference w:type="even" r:id="rId9"/>
      <w:footerReference w:type="default" r:id="rId10"/>
      <w:headerReference w:type="first" r:id="rId11"/>
      <w:footerReference w:type="first" r:id="rId12"/>
      <w:pgSz w:w="12240" w:h="15840"/>
      <w:pgMar w:top="1162" w:right="1332" w:bottom="1077" w:left="14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A10CA" w14:textId="77777777" w:rsidR="00337F46" w:rsidRDefault="00337F46" w:rsidP="00CD5119">
      <w:pPr>
        <w:spacing w:after="0" w:line="240" w:lineRule="auto"/>
      </w:pPr>
      <w:r>
        <w:separator/>
      </w:r>
    </w:p>
  </w:endnote>
  <w:endnote w:type="continuationSeparator" w:id="0">
    <w:p w14:paraId="07A6508C" w14:textId="77777777" w:rsidR="00337F46" w:rsidRDefault="00337F46" w:rsidP="00CD5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5226" w14:textId="77777777" w:rsidR="00CD5119" w:rsidRDefault="00CD511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215898"/>
      <w:docPartObj>
        <w:docPartGallery w:val="Page Numbers (Bottom of Page)"/>
        <w:docPartUnique/>
      </w:docPartObj>
    </w:sdtPr>
    <w:sdtContent>
      <w:p w14:paraId="35197E0B" w14:textId="7EF50A58" w:rsidR="00CD5119" w:rsidRDefault="00CD5119">
        <w:pPr>
          <w:pStyle w:val="Pieddepage"/>
          <w:jc w:val="right"/>
        </w:pPr>
        <w:r>
          <w:fldChar w:fldCharType="begin"/>
        </w:r>
        <w:r>
          <w:instrText>PAGE   \* MERGEFORMAT</w:instrText>
        </w:r>
        <w:r>
          <w:fldChar w:fldCharType="separate"/>
        </w:r>
        <w:r>
          <w:rPr>
            <w:lang w:val="fr-FR"/>
          </w:rPr>
          <w:t>2</w:t>
        </w:r>
        <w:r>
          <w:fldChar w:fldCharType="end"/>
        </w:r>
      </w:p>
    </w:sdtContent>
  </w:sdt>
  <w:p w14:paraId="3626686B" w14:textId="77777777" w:rsidR="00CD5119" w:rsidRDefault="00CD511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519C0" w14:textId="77777777" w:rsidR="00CD5119" w:rsidRDefault="00CD511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7A060" w14:textId="77777777" w:rsidR="00337F46" w:rsidRDefault="00337F46" w:rsidP="00CD5119">
      <w:pPr>
        <w:spacing w:after="0" w:line="240" w:lineRule="auto"/>
      </w:pPr>
      <w:r>
        <w:separator/>
      </w:r>
    </w:p>
  </w:footnote>
  <w:footnote w:type="continuationSeparator" w:id="0">
    <w:p w14:paraId="4021BF08" w14:textId="77777777" w:rsidR="00337F46" w:rsidRDefault="00337F46" w:rsidP="00CD5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E951" w14:textId="77777777" w:rsidR="00CD5119" w:rsidRDefault="00CD511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9E5F" w14:textId="77777777" w:rsidR="00CD5119" w:rsidRDefault="00CD511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743B" w14:textId="77777777" w:rsidR="00CD5119" w:rsidRDefault="00CD51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3AA3"/>
    <w:multiLevelType w:val="hybridMultilevel"/>
    <w:tmpl w:val="8CBA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599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59"/>
    <w:rsid w:val="001D4C68"/>
    <w:rsid w:val="002F0991"/>
    <w:rsid w:val="00337F46"/>
    <w:rsid w:val="005771B9"/>
    <w:rsid w:val="005A17A1"/>
    <w:rsid w:val="006B5F40"/>
    <w:rsid w:val="007C5D20"/>
    <w:rsid w:val="00981CF1"/>
    <w:rsid w:val="00BB1859"/>
    <w:rsid w:val="00BF194C"/>
    <w:rsid w:val="00CD5119"/>
    <w:rsid w:val="00FF6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C64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859"/>
    <w:pPr>
      <w:spacing w:after="140" w:line="278" w:lineRule="auto"/>
    </w:pPr>
    <w:rPr>
      <w:rFonts w:ascii="Aptos" w:eastAsiaTheme="minorEastAsia" w:hAnsi="Aptos"/>
      <w:sz w:val="20"/>
    </w:rPr>
  </w:style>
  <w:style w:type="paragraph" w:styleId="Titre1">
    <w:name w:val="heading 1"/>
    <w:basedOn w:val="Normal"/>
    <w:next w:val="Normal"/>
    <w:link w:val="Titre1Car"/>
    <w:uiPriority w:val="9"/>
    <w:qFormat/>
    <w:rsid w:val="00BB1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B1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B185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B185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B185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B185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B185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B185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B185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B1859"/>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BB1859"/>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BB1859"/>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BB1859"/>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BB1859"/>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BB1859"/>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BB1859"/>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BB1859"/>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BB1859"/>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BB1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B1859"/>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BB185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B1859"/>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BB1859"/>
    <w:pPr>
      <w:spacing w:before="160"/>
      <w:jc w:val="center"/>
    </w:pPr>
    <w:rPr>
      <w:i/>
      <w:iCs/>
      <w:color w:val="404040" w:themeColor="text1" w:themeTint="BF"/>
    </w:rPr>
  </w:style>
  <w:style w:type="character" w:customStyle="1" w:styleId="CitationCar">
    <w:name w:val="Citation Car"/>
    <w:basedOn w:val="Policepardfaut"/>
    <w:link w:val="Citation"/>
    <w:uiPriority w:val="29"/>
    <w:rsid w:val="00BB1859"/>
    <w:rPr>
      <w:i/>
      <w:iCs/>
      <w:color w:val="404040" w:themeColor="text1" w:themeTint="BF"/>
      <w:lang w:val="fr-FR"/>
    </w:rPr>
  </w:style>
  <w:style w:type="paragraph" w:styleId="Paragraphedeliste">
    <w:name w:val="List Paragraph"/>
    <w:basedOn w:val="Normal"/>
    <w:uiPriority w:val="34"/>
    <w:qFormat/>
    <w:rsid w:val="00BB1859"/>
    <w:pPr>
      <w:ind w:left="720"/>
      <w:contextualSpacing/>
    </w:pPr>
  </w:style>
  <w:style w:type="character" w:styleId="Accentuationintense">
    <w:name w:val="Intense Emphasis"/>
    <w:basedOn w:val="Policepardfaut"/>
    <w:uiPriority w:val="21"/>
    <w:qFormat/>
    <w:rsid w:val="00BB1859"/>
    <w:rPr>
      <w:i/>
      <w:iCs/>
      <w:color w:val="0F4761" w:themeColor="accent1" w:themeShade="BF"/>
    </w:rPr>
  </w:style>
  <w:style w:type="paragraph" w:styleId="Citationintense">
    <w:name w:val="Intense Quote"/>
    <w:basedOn w:val="Normal"/>
    <w:next w:val="Normal"/>
    <w:link w:val="CitationintenseCar"/>
    <w:uiPriority w:val="30"/>
    <w:qFormat/>
    <w:rsid w:val="00BB1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B1859"/>
    <w:rPr>
      <w:i/>
      <w:iCs/>
      <w:color w:val="0F4761" w:themeColor="accent1" w:themeShade="BF"/>
      <w:lang w:val="fr-FR"/>
    </w:rPr>
  </w:style>
  <w:style w:type="character" w:styleId="Rfrenceintense">
    <w:name w:val="Intense Reference"/>
    <w:basedOn w:val="Policepardfaut"/>
    <w:uiPriority w:val="32"/>
    <w:qFormat/>
    <w:rsid w:val="00BB1859"/>
    <w:rPr>
      <w:b/>
      <w:bCs/>
      <w:smallCaps/>
      <w:color w:val="0F4761" w:themeColor="accent1" w:themeShade="BF"/>
      <w:spacing w:val="5"/>
    </w:rPr>
  </w:style>
  <w:style w:type="paragraph" w:styleId="Pieddepage">
    <w:name w:val="footer"/>
    <w:basedOn w:val="Normal"/>
    <w:link w:val="PieddepageCar"/>
    <w:uiPriority w:val="99"/>
    <w:unhideWhenUsed/>
    <w:rsid w:val="00BB185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B1859"/>
    <w:rPr>
      <w:rFonts w:ascii="Aptos" w:eastAsiaTheme="minorEastAsia" w:hAnsi="Aptos"/>
      <w:sz w:val="20"/>
    </w:rPr>
  </w:style>
  <w:style w:type="paragraph" w:customStyle="1" w:styleId="TranscriptMeta">
    <w:name w:val="Transcript Meta"/>
    <w:rsid w:val="00BB1859"/>
    <w:pPr>
      <w:spacing w:after="100" w:line="276" w:lineRule="auto"/>
    </w:pPr>
    <w:rPr>
      <w:rFonts w:ascii="Aptos" w:eastAsiaTheme="minorEastAsia" w:hAnsi="Aptos"/>
      <w:sz w:val="20"/>
    </w:rPr>
  </w:style>
  <w:style w:type="paragraph" w:customStyle="1" w:styleId="TranscriptSpeaker">
    <w:name w:val="Transcript Speaker"/>
    <w:rsid w:val="00BB1859"/>
    <w:pPr>
      <w:keepNext/>
      <w:spacing w:before="220" w:after="80" w:line="276" w:lineRule="auto"/>
    </w:pPr>
    <w:rPr>
      <w:rFonts w:ascii="Aptos" w:eastAsiaTheme="minorEastAsia" w:hAnsi="Aptos"/>
      <w:b/>
      <w:sz w:val="20"/>
    </w:rPr>
  </w:style>
  <w:style w:type="paragraph" w:styleId="En-tte">
    <w:name w:val="header"/>
    <w:basedOn w:val="Normal"/>
    <w:link w:val="En-tteCar"/>
    <w:uiPriority w:val="99"/>
    <w:unhideWhenUsed/>
    <w:rsid w:val="00CD5119"/>
    <w:pPr>
      <w:tabs>
        <w:tab w:val="center" w:pos="4513"/>
        <w:tab w:val="right" w:pos="9026"/>
      </w:tabs>
      <w:spacing w:after="0" w:line="240" w:lineRule="auto"/>
    </w:pPr>
  </w:style>
  <w:style w:type="character" w:customStyle="1" w:styleId="En-tteCar">
    <w:name w:val="En-tête Car"/>
    <w:basedOn w:val="Policepardfaut"/>
    <w:link w:val="En-tte"/>
    <w:uiPriority w:val="99"/>
    <w:rsid w:val="00CD5119"/>
    <w:rPr>
      <w:rFonts w:ascii="Aptos" w:eastAsiaTheme="minorEastAsia"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7465</Words>
  <Characters>41058</Characters>
  <Application>Microsoft Office Word</Application>
  <DocSecurity>0</DocSecurity>
  <Lines>342</Lines>
  <Paragraphs>96</Paragraphs>
  <ScaleCrop>false</ScaleCrop>
  <Company/>
  <LinksUpToDate>false</LinksUpToDate>
  <CharactersWithSpaces>48427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2026-11-04T13:57:00Z</dcterms:created>
  <dcterms:modified xsi:type="dcterms:W3CDTF">2026-11-04T13:58:00Z</dcterms:modified>
</cp:coreProperties>
</file>