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E5C1" w14:textId="1CA13DDE" w:rsidR="00F81E83" w:rsidRPr="00583F23" w:rsidRDefault="00C22736" w:rsidP="00A152B1">
      <w:r w:rsidRPr="00583F23">
        <w:rPr>
          <w:noProof/>
          <w:lang w:val="fr-FR" w:eastAsia="fr-FR"/>
        </w:rPr>
        <w:drawing>
          <wp:inline distT="0" distB="0" distL="0" distR="0" wp14:anchorId="70CF2637" wp14:editId="09C4EEC2">
            <wp:extent cx="1964631" cy="488468"/>
            <wp:effectExtent l="0" t="0" r="0" b="0"/>
            <wp:docPr id="4" name="GOUV_Agence pour le développement de l’emploil_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V_Agence pour le développement de l’emploil_Rouge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11" cy="48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E83" w:rsidRPr="00583F23">
        <w:tab/>
      </w:r>
      <w:r w:rsidR="00F81E83" w:rsidRPr="00583F23">
        <w:tab/>
      </w:r>
      <w:r w:rsidR="00F81E83" w:rsidRPr="00583F23">
        <w:tab/>
      </w:r>
      <w:r w:rsidR="00F81E83" w:rsidRPr="00583F23">
        <w:tab/>
      </w:r>
      <w:r w:rsidR="00F81E83" w:rsidRPr="00583F23">
        <w:tab/>
      </w:r>
    </w:p>
    <w:p w14:paraId="55C624BC" w14:textId="77777777" w:rsidR="00F81E83" w:rsidRPr="00583F23" w:rsidRDefault="00F81E83" w:rsidP="00A152B1">
      <w:pPr>
        <w:jc w:val="center"/>
      </w:pPr>
    </w:p>
    <w:p w14:paraId="2D7C1172" w14:textId="77777777" w:rsidR="00F81E83" w:rsidRPr="00583F23" w:rsidRDefault="00F81E83" w:rsidP="00A152B1">
      <w:pPr>
        <w:jc w:val="center"/>
      </w:pPr>
    </w:p>
    <w:p w14:paraId="0BB61164" w14:textId="77777777" w:rsidR="00F81E83" w:rsidRPr="00583F23" w:rsidRDefault="00F81E83" w:rsidP="00E83DB5">
      <w:pPr>
        <w:jc w:val="center"/>
      </w:pPr>
    </w:p>
    <w:p w14:paraId="62C5EE09" w14:textId="77777777" w:rsidR="00F81E83" w:rsidRPr="00583F23" w:rsidRDefault="00F81E83" w:rsidP="00A152B1">
      <w:pPr>
        <w:jc w:val="center"/>
      </w:pPr>
      <w:r w:rsidRPr="00583F23">
        <w:rPr>
          <w:b/>
          <w:sz w:val="32"/>
          <w:szCs w:val="32"/>
        </w:rPr>
        <w:t xml:space="preserve">Communiqué de presse </w:t>
      </w:r>
    </w:p>
    <w:p w14:paraId="5E49BEC3" w14:textId="77777777" w:rsidR="00F81E83" w:rsidRPr="00583F23" w:rsidRDefault="00F81E83" w:rsidP="00A152B1"/>
    <w:p w14:paraId="4E282378" w14:textId="77777777" w:rsidR="00F81E83" w:rsidRPr="00583F23" w:rsidRDefault="00F81E83" w:rsidP="00A152B1"/>
    <w:p w14:paraId="74E58A42" w14:textId="0DDFF5D5" w:rsidR="00F81E83" w:rsidRPr="00583F23" w:rsidRDefault="00932CD3" w:rsidP="00C442F0">
      <w:pPr>
        <w:jc w:val="center"/>
        <w:rPr>
          <w:u w:val="single"/>
        </w:rPr>
      </w:pPr>
      <w:r w:rsidRPr="00583F23">
        <w:rPr>
          <w:u w:val="single"/>
        </w:rPr>
        <w:t xml:space="preserve">EMBARGO : </w:t>
      </w:r>
      <w:r w:rsidR="00D0081D">
        <w:rPr>
          <w:u w:val="single"/>
        </w:rPr>
        <w:t>25</w:t>
      </w:r>
      <w:r w:rsidR="0097574F" w:rsidRPr="00583F23">
        <w:rPr>
          <w:u w:val="single"/>
        </w:rPr>
        <w:t xml:space="preserve"> </w:t>
      </w:r>
      <w:r w:rsidR="00D0081D">
        <w:rPr>
          <w:u w:val="single"/>
        </w:rPr>
        <w:t xml:space="preserve">juin </w:t>
      </w:r>
      <w:r w:rsidR="00E71B9D" w:rsidRPr="00583F23">
        <w:rPr>
          <w:u w:val="single"/>
        </w:rPr>
        <w:t>201</w:t>
      </w:r>
      <w:r w:rsidR="0097574F" w:rsidRPr="00583F23">
        <w:rPr>
          <w:u w:val="single"/>
        </w:rPr>
        <w:t>4</w:t>
      </w:r>
      <w:r w:rsidR="00F81E83" w:rsidRPr="00583F23">
        <w:rPr>
          <w:u w:val="single"/>
        </w:rPr>
        <w:t xml:space="preserve"> – 1</w:t>
      </w:r>
      <w:r w:rsidRPr="00583F23">
        <w:rPr>
          <w:u w:val="single"/>
        </w:rPr>
        <w:t>1</w:t>
      </w:r>
      <w:r w:rsidR="00F81E83" w:rsidRPr="00583F23">
        <w:rPr>
          <w:u w:val="single"/>
        </w:rPr>
        <w:t xml:space="preserve"> h 00</w:t>
      </w:r>
    </w:p>
    <w:p w14:paraId="24F5F3C0" w14:textId="77777777" w:rsidR="00F81E83" w:rsidRPr="00583F23" w:rsidRDefault="00F81E83" w:rsidP="00A152B1"/>
    <w:p w14:paraId="46AAA282" w14:textId="77777777" w:rsidR="00F81E83" w:rsidRPr="00583F23" w:rsidRDefault="00F81E83" w:rsidP="00A152B1"/>
    <w:p w14:paraId="1B2937AF" w14:textId="6ABC2C81" w:rsidR="00F81E83" w:rsidRPr="00583F23" w:rsidRDefault="006259EF" w:rsidP="00A152B1">
      <w:r w:rsidRPr="00583F23">
        <w:rPr>
          <w:b/>
          <w:sz w:val="28"/>
          <w:szCs w:val="28"/>
        </w:rPr>
        <w:t>Taux de chômage</w:t>
      </w:r>
      <w:r w:rsidRPr="00583F23">
        <w:rPr>
          <w:rStyle w:val="Marquenotebasdepage"/>
          <w:b/>
          <w:sz w:val="28"/>
          <w:szCs w:val="28"/>
        </w:rPr>
        <w:footnoteReference w:id="1"/>
      </w:r>
      <w:r w:rsidRPr="00583F23">
        <w:rPr>
          <w:b/>
          <w:sz w:val="28"/>
          <w:szCs w:val="28"/>
        </w:rPr>
        <w:t xml:space="preserve"> en </w:t>
      </w:r>
      <w:r w:rsidR="00D0081D">
        <w:rPr>
          <w:b/>
          <w:sz w:val="28"/>
          <w:szCs w:val="28"/>
        </w:rPr>
        <w:t>mai</w:t>
      </w:r>
      <w:r w:rsidR="002B7404" w:rsidRPr="00583F23">
        <w:rPr>
          <w:b/>
          <w:sz w:val="28"/>
          <w:szCs w:val="28"/>
        </w:rPr>
        <w:t xml:space="preserve"> </w:t>
      </w:r>
      <w:r w:rsidRPr="00583F23">
        <w:rPr>
          <w:b/>
          <w:sz w:val="28"/>
          <w:szCs w:val="28"/>
        </w:rPr>
        <w:t>201</w:t>
      </w:r>
      <w:r w:rsidR="00A43DD0" w:rsidRPr="00583F23">
        <w:rPr>
          <w:b/>
          <w:sz w:val="28"/>
          <w:szCs w:val="28"/>
        </w:rPr>
        <w:t>4</w:t>
      </w:r>
      <w:r w:rsidRPr="00583F23">
        <w:rPr>
          <w:b/>
          <w:sz w:val="28"/>
          <w:szCs w:val="28"/>
        </w:rPr>
        <w:t> </w:t>
      </w:r>
      <w:r w:rsidRPr="00BE2AAF">
        <w:rPr>
          <w:b/>
          <w:sz w:val="28"/>
          <w:szCs w:val="28"/>
        </w:rPr>
        <w:t xml:space="preserve">:   </w:t>
      </w:r>
      <w:r w:rsidR="00F84876" w:rsidRPr="00BE2AAF">
        <w:rPr>
          <w:b/>
          <w:sz w:val="28"/>
          <w:szCs w:val="28"/>
        </w:rPr>
        <w:t>7.</w:t>
      </w:r>
      <w:r w:rsidR="00BE2AAF" w:rsidRPr="00BE2AAF">
        <w:rPr>
          <w:b/>
          <w:sz w:val="28"/>
          <w:szCs w:val="28"/>
        </w:rPr>
        <w:t>3</w:t>
      </w:r>
      <w:r w:rsidR="00872148" w:rsidRPr="00BE2AAF">
        <w:rPr>
          <w:b/>
          <w:sz w:val="28"/>
          <w:szCs w:val="28"/>
        </w:rPr>
        <w:t xml:space="preserve"> </w:t>
      </w:r>
      <w:r w:rsidRPr="00BE2AAF">
        <w:rPr>
          <w:b/>
          <w:sz w:val="28"/>
          <w:szCs w:val="28"/>
        </w:rPr>
        <w:t>%</w:t>
      </w:r>
    </w:p>
    <w:p w14:paraId="174A01FA" w14:textId="77777777" w:rsidR="00F81E83" w:rsidRPr="00583F23" w:rsidRDefault="00F81E83" w:rsidP="00A152B1">
      <w:pPr>
        <w:rPr>
          <w:sz w:val="22"/>
          <w:szCs w:val="22"/>
        </w:rPr>
      </w:pPr>
    </w:p>
    <w:p w14:paraId="0D3A9FA7" w14:textId="77777777" w:rsidR="00F81E83" w:rsidRPr="00583F23" w:rsidRDefault="00F81E83" w:rsidP="00A152B1"/>
    <w:p w14:paraId="1D0B7641" w14:textId="23D9D258" w:rsidR="00F81E83" w:rsidRPr="0013120D" w:rsidRDefault="00F81E83" w:rsidP="00A152B1">
      <w:pPr>
        <w:jc w:val="both"/>
        <w:rPr>
          <w:color w:val="000000" w:themeColor="text1"/>
        </w:rPr>
      </w:pPr>
      <w:r w:rsidRPr="0013120D">
        <w:rPr>
          <w:color w:val="000000" w:themeColor="text1"/>
        </w:rPr>
        <w:t xml:space="preserve">Au </w:t>
      </w:r>
      <w:r w:rsidR="00D0081D" w:rsidRPr="0013120D">
        <w:rPr>
          <w:color w:val="000000" w:themeColor="text1"/>
        </w:rPr>
        <w:t>31 mai</w:t>
      </w:r>
      <w:r w:rsidR="000F513B" w:rsidRPr="0013120D">
        <w:rPr>
          <w:color w:val="000000" w:themeColor="text1"/>
        </w:rPr>
        <w:t xml:space="preserve"> </w:t>
      </w:r>
      <w:r w:rsidRPr="0013120D">
        <w:rPr>
          <w:color w:val="000000" w:themeColor="text1"/>
        </w:rPr>
        <w:t>201</w:t>
      </w:r>
      <w:r w:rsidR="00A43DD0" w:rsidRPr="0013120D">
        <w:rPr>
          <w:color w:val="000000" w:themeColor="text1"/>
        </w:rPr>
        <w:t>4</w:t>
      </w:r>
      <w:r w:rsidRPr="0013120D">
        <w:rPr>
          <w:color w:val="000000" w:themeColor="text1"/>
        </w:rPr>
        <w:t xml:space="preserve">, le nombre de </w:t>
      </w:r>
      <w:r w:rsidRPr="0013120D">
        <w:rPr>
          <w:b/>
          <w:color w:val="000000" w:themeColor="text1"/>
        </w:rPr>
        <w:t>demandeurs d'emploi résidants, inscrits à l'A</w:t>
      </w:r>
      <w:r w:rsidR="00FA5E56" w:rsidRPr="0013120D">
        <w:rPr>
          <w:b/>
          <w:color w:val="000000" w:themeColor="text1"/>
        </w:rPr>
        <w:t>DEM</w:t>
      </w:r>
      <w:r w:rsidRPr="0013120D">
        <w:rPr>
          <w:b/>
          <w:color w:val="000000" w:themeColor="text1"/>
        </w:rPr>
        <w:t>, disponibles</w:t>
      </w:r>
      <w:r w:rsidRPr="0013120D">
        <w:rPr>
          <w:color w:val="000000" w:themeColor="text1"/>
        </w:rPr>
        <w:t xml:space="preserve"> et non affectés à une mesure pour l’emploi s'établit à</w:t>
      </w:r>
      <w:r w:rsidR="00BC1A93" w:rsidRPr="0013120D">
        <w:rPr>
          <w:color w:val="000000" w:themeColor="text1"/>
        </w:rPr>
        <w:t> </w:t>
      </w:r>
      <w:r w:rsidR="0013120D" w:rsidRPr="0013120D">
        <w:rPr>
          <w:b/>
          <w:color w:val="000000" w:themeColor="text1"/>
        </w:rPr>
        <w:t>17 810</w:t>
      </w:r>
      <w:r w:rsidR="00872148" w:rsidRPr="0013120D">
        <w:rPr>
          <w:b/>
          <w:color w:val="000000" w:themeColor="text1"/>
        </w:rPr>
        <w:t xml:space="preserve"> </w:t>
      </w:r>
      <w:r w:rsidRPr="0013120D">
        <w:rPr>
          <w:color w:val="000000" w:themeColor="text1"/>
        </w:rPr>
        <w:t>personnes. Sur un an, il augmente de</w:t>
      </w:r>
      <w:r w:rsidR="00BC1A93" w:rsidRPr="0013120D">
        <w:rPr>
          <w:color w:val="000000" w:themeColor="text1"/>
        </w:rPr>
        <w:t> </w:t>
      </w:r>
      <w:r w:rsidR="009A25A0" w:rsidRPr="0013120D">
        <w:rPr>
          <w:color w:val="000000" w:themeColor="text1"/>
        </w:rPr>
        <w:t xml:space="preserve">1 </w:t>
      </w:r>
      <w:r w:rsidR="0013120D" w:rsidRPr="0013120D">
        <w:rPr>
          <w:color w:val="000000" w:themeColor="text1"/>
        </w:rPr>
        <w:t>340</w:t>
      </w:r>
      <w:r w:rsidR="006F5FD1" w:rsidRPr="0013120D">
        <w:rPr>
          <w:color w:val="000000" w:themeColor="text1"/>
        </w:rPr>
        <w:t xml:space="preserve"> </w:t>
      </w:r>
      <w:r w:rsidRPr="0013120D">
        <w:rPr>
          <w:color w:val="000000" w:themeColor="text1"/>
        </w:rPr>
        <w:t>personnes, soit de</w:t>
      </w:r>
      <w:r w:rsidR="00BC1A93" w:rsidRPr="0013120D">
        <w:rPr>
          <w:color w:val="000000" w:themeColor="text1"/>
        </w:rPr>
        <w:t> </w:t>
      </w:r>
      <w:r w:rsidR="0017493C" w:rsidRPr="0013120D">
        <w:rPr>
          <w:color w:val="000000" w:themeColor="text1"/>
        </w:rPr>
        <w:t>8.</w:t>
      </w:r>
      <w:r w:rsidR="0013120D" w:rsidRPr="0013120D">
        <w:rPr>
          <w:color w:val="000000" w:themeColor="text1"/>
        </w:rPr>
        <w:t>1</w:t>
      </w:r>
      <w:r w:rsidR="007E546D" w:rsidRPr="0013120D">
        <w:rPr>
          <w:color w:val="000000" w:themeColor="text1"/>
        </w:rPr>
        <w:t xml:space="preserve"> </w:t>
      </w:r>
      <w:r w:rsidRPr="0013120D">
        <w:rPr>
          <w:color w:val="000000" w:themeColor="text1"/>
        </w:rPr>
        <w:t>%.</w:t>
      </w:r>
    </w:p>
    <w:p w14:paraId="5BC45203" w14:textId="77777777" w:rsidR="00F81E83" w:rsidRPr="00583F23" w:rsidRDefault="00F81E83" w:rsidP="00A152B1"/>
    <w:p w14:paraId="158B11FD" w14:textId="4CDB368F" w:rsidR="00F81E83" w:rsidRPr="00583F23" w:rsidRDefault="00F81E83" w:rsidP="00AB5BF6">
      <w:pPr>
        <w:jc w:val="both"/>
      </w:pPr>
      <w:r w:rsidRPr="00583F23">
        <w:t xml:space="preserve">Selon les données corrigées des variations saisonnières (cvs), </w:t>
      </w:r>
      <w:r w:rsidR="00993C43" w:rsidRPr="00583F23">
        <w:t>l’</w:t>
      </w:r>
      <w:r w:rsidR="00993C43" w:rsidRPr="00583F23">
        <w:rPr>
          <w:b/>
        </w:rPr>
        <w:t>augmentation</w:t>
      </w:r>
      <w:r w:rsidRPr="00583F23">
        <w:t xml:space="preserve"> par rapport au mois précédent est </w:t>
      </w:r>
      <w:r w:rsidRPr="00BE2AAF">
        <w:t>de</w:t>
      </w:r>
      <w:r w:rsidR="00BC1A93" w:rsidRPr="00BE2AAF">
        <w:t> </w:t>
      </w:r>
      <w:r w:rsidR="00BE2AAF" w:rsidRPr="00BE2AAF">
        <w:t>1.6</w:t>
      </w:r>
      <w:r w:rsidR="00872148" w:rsidRPr="00BE2AAF">
        <w:t xml:space="preserve"> </w:t>
      </w:r>
      <w:r w:rsidRPr="00BE2AAF">
        <w:t>%.</w:t>
      </w:r>
    </w:p>
    <w:p w14:paraId="4D6BF183" w14:textId="77777777" w:rsidR="006829B5" w:rsidRPr="00583F23" w:rsidRDefault="006829B5" w:rsidP="00A152B1">
      <w:pPr>
        <w:rPr>
          <w:rFonts w:ascii="Times" w:hAnsi="Times"/>
          <w:lang w:eastAsia="zh-CN"/>
        </w:rPr>
      </w:pPr>
    </w:p>
    <w:p w14:paraId="4361F6F5" w14:textId="32BBF9DB" w:rsidR="00F81E83" w:rsidRPr="00583F23" w:rsidRDefault="00BE2AAF" w:rsidP="00A42EA0">
      <w:pPr>
        <w:jc w:val="center"/>
        <w:rPr>
          <w:rFonts w:ascii="Times" w:hAnsi="Times"/>
          <w:lang w:eastAsia="zh-CN"/>
        </w:rPr>
      </w:pPr>
      <w:r>
        <w:rPr>
          <w:rFonts w:ascii="Times" w:hAnsi="Times"/>
          <w:noProof/>
          <w:lang w:val="fr-FR" w:eastAsia="fr-FR"/>
        </w:rPr>
        <w:drawing>
          <wp:inline distT="0" distB="0" distL="0" distR="0" wp14:anchorId="706D275D" wp14:editId="786C9051">
            <wp:extent cx="5759450" cy="2360930"/>
            <wp:effectExtent l="0" t="0" r="6350" b="1270"/>
            <wp:docPr id="2" name="de + cv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+ cvs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BF0DE" w14:textId="77777777" w:rsidR="00F81E83" w:rsidRPr="00583F23" w:rsidRDefault="00F81E83" w:rsidP="00A152B1">
      <w:pPr>
        <w:rPr>
          <w:rFonts w:ascii="Times" w:hAnsi="Times"/>
          <w:lang w:eastAsia="zh-CN"/>
        </w:rPr>
      </w:pPr>
    </w:p>
    <w:p w14:paraId="4D5DB784" w14:textId="215BD331" w:rsidR="00F81E83" w:rsidRPr="00BE2AAF" w:rsidRDefault="00F81E83" w:rsidP="00100856">
      <w:pPr>
        <w:jc w:val="both"/>
      </w:pPr>
      <w:r w:rsidRPr="00BE2AAF">
        <w:t xml:space="preserve">Le </w:t>
      </w:r>
      <w:r w:rsidRPr="00BE2AAF">
        <w:rPr>
          <w:b/>
        </w:rPr>
        <w:t>taux de chômage cvs</w:t>
      </w:r>
      <w:r w:rsidRPr="00BE2AAF">
        <w:t xml:space="preserve"> s'est établi à</w:t>
      </w:r>
      <w:r w:rsidR="00BC1A93" w:rsidRPr="00BE2AAF">
        <w:t> </w:t>
      </w:r>
      <w:r w:rsidR="00F84876" w:rsidRPr="00BE2AAF">
        <w:t>7.</w:t>
      </w:r>
      <w:r w:rsidR="00BE2AAF" w:rsidRPr="00BE2AAF">
        <w:t>3</w:t>
      </w:r>
      <w:r w:rsidR="007E546D" w:rsidRPr="00BE2AAF">
        <w:t xml:space="preserve"> </w:t>
      </w:r>
      <w:r w:rsidRPr="00BE2AAF">
        <w:t>% en</w:t>
      </w:r>
      <w:r w:rsidR="00BC1A93" w:rsidRPr="00BE2AAF">
        <w:t xml:space="preserve"> </w:t>
      </w:r>
      <w:r w:rsidR="000A32FC" w:rsidRPr="00BE2AAF">
        <w:t>mai</w:t>
      </w:r>
      <w:r w:rsidR="00872148" w:rsidRPr="00BE2AAF">
        <w:t xml:space="preserve"> </w:t>
      </w:r>
      <w:r w:rsidRPr="00BE2AAF">
        <w:t>201</w:t>
      </w:r>
      <w:r w:rsidR="00A43DD0" w:rsidRPr="00BE2AAF">
        <w:t>4</w:t>
      </w:r>
      <w:r w:rsidR="00BF34FA" w:rsidRPr="00BE2AAF">
        <w:t xml:space="preserve"> (</w:t>
      </w:r>
      <w:r w:rsidR="00F84876" w:rsidRPr="00BE2AAF">
        <w:t>7.</w:t>
      </w:r>
      <w:r w:rsidR="00BE2AAF" w:rsidRPr="00BE2AAF">
        <w:t>2</w:t>
      </w:r>
      <w:r w:rsidR="00DF533F" w:rsidRPr="00BE2AAF">
        <w:t xml:space="preserve"> </w:t>
      </w:r>
      <w:r w:rsidRPr="00BE2AAF">
        <w:t xml:space="preserve">% </w:t>
      </w:r>
      <w:r w:rsidR="00BB25FB" w:rsidRPr="00BE2AAF">
        <w:t xml:space="preserve">en </w:t>
      </w:r>
      <w:r w:rsidR="000A32FC" w:rsidRPr="00BE2AAF">
        <w:t>avril</w:t>
      </w:r>
      <w:r w:rsidR="002E6D58" w:rsidRPr="00BE2AAF">
        <w:t xml:space="preserve"> </w:t>
      </w:r>
      <w:r w:rsidR="00BB25FB" w:rsidRPr="00BE2AAF">
        <w:t>201</w:t>
      </w:r>
      <w:r w:rsidR="009A25A0" w:rsidRPr="00BE2AAF">
        <w:t>4</w:t>
      </w:r>
      <w:r w:rsidR="00BF34FA" w:rsidRPr="00BE2AAF">
        <w:t>)</w:t>
      </w:r>
      <w:r w:rsidRPr="00BE2AAF">
        <w:t xml:space="preserve"> et </w:t>
      </w:r>
      <w:r w:rsidR="00D15EDB" w:rsidRPr="00BE2AAF">
        <w:t>à</w:t>
      </w:r>
      <w:r w:rsidR="00BC1A93" w:rsidRPr="00BE2AAF">
        <w:t> </w:t>
      </w:r>
      <w:r w:rsidR="00F84876" w:rsidRPr="00BE2AAF">
        <w:t>6.</w:t>
      </w:r>
      <w:r w:rsidR="00BE2AAF" w:rsidRPr="00BE2AAF">
        <w:t>9</w:t>
      </w:r>
      <w:r w:rsidR="00AA6643" w:rsidRPr="00BE2AAF">
        <w:t xml:space="preserve"> </w:t>
      </w:r>
      <w:r w:rsidRPr="00BE2AAF">
        <w:t xml:space="preserve">% en </w:t>
      </w:r>
      <w:r w:rsidR="000A32FC" w:rsidRPr="00BE2AAF">
        <w:t>mai</w:t>
      </w:r>
      <w:r w:rsidR="00304A14" w:rsidRPr="00BE2AAF">
        <w:t xml:space="preserve"> </w:t>
      </w:r>
      <w:r w:rsidR="00A43DD0" w:rsidRPr="00BE2AAF">
        <w:t>2013</w:t>
      </w:r>
      <w:r w:rsidRPr="00BE2AAF">
        <w:t>.</w:t>
      </w:r>
    </w:p>
    <w:p w14:paraId="1F561B4C" w14:textId="77777777" w:rsidR="00F81E83" w:rsidRPr="00583F23" w:rsidRDefault="00F81E83" w:rsidP="00100856">
      <w:pPr>
        <w:jc w:val="both"/>
      </w:pPr>
    </w:p>
    <w:p w14:paraId="4561EC01" w14:textId="3DE9C8E5" w:rsidR="00F81E83" w:rsidRPr="0013120D" w:rsidRDefault="00F81E83" w:rsidP="00100856">
      <w:pPr>
        <w:jc w:val="both"/>
        <w:rPr>
          <w:color w:val="000000" w:themeColor="text1"/>
        </w:rPr>
      </w:pPr>
      <w:r w:rsidRPr="0013120D">
        <w:rPr>
          <w:color w:val="000000" w:themeColor="text1"/>
        </w:rPr>
        <w:t xml:space="preserve">Le nombre de demandeurs ayant bénéficié de </w:t>
      </w:r>
      <w:r w:rsidRPr="0013120D">
        <w:rPr>
          <w:b/>
          <w:color w:val="000000" w:themeColor="text1"/>
        </w:rPr>
        <w:t>l’indemnité de chômage</w:t>
      </w:r>
      <w:r w:rsidRPr="0013120D">
        <w:rPr>
          <w:color w:val="000000" w:themeColor="text1"/>
        </w:rPr>
        <w:t xml:space="preserve"> complet s’élève à</w:t>
      </w:r>
      <w:r w:rsidR="00BC1A93" w:rsidRPr="0013120D">
        <w:rPr>
          <w:color w:val="000000" w:themeColor="text1"/>
        </w:rPr>
        <w:t> </w:t>
      </w:r>
      <w:r w:rsidR="00046302" w:rsidRPr="0013120D">
        <w:rPr>
          <w:b/>
          <w:color w:val="000000" w:themeColor="text1"/>
        </w:rPr>
        <w:t>7 </w:t>
      </w:r>
      <w:r w:rsidR="0013120D" w:rsidRPr="0013120D">
        <w:rPr>
          <w:b/>
          <w:color w:val="000000" w:themeColor="text1"/>
        </w:rPr>
        <w:t>368</w:t>
      </w:r>
      <w:r w:rsidR="00F84876" w:rsidRPr="0013120D">
        <w:rPr>
          <w:b/>
          <w:color w:val="000000" w:themeColor="text1"/>
        </w:rPr>
        <w:t xml:space="preserve"> </w:t>
      </w:r>
      <w:r w:rsidRPr="0013120D">
        <w:rPr>
          <w:color w:val="000000" w:themeColor="text1"/>
        </w:rPr>
        <w:t>personnes fin</w:t>
      </w:r>
      <w:r w:rsidR="00A80917" w:rsidRPr="0013120D">
        <w:rPr>
          <w:color w:val="000000" w:themeColor="text1"/>
        </w:rPr>
        <w:t xml:space="preserve"> </w:t>
      </w:r>
      <w:r w:rsidR="00760E15" w:rsidRPr="0013120D">
        <w:rPr>
          <w:color w:val="000000" w:themeColor="text1"/>
        </w:rPr>
        <w:t xml:space="preserve">mai </w:t>
      </w:r>
      <w:r w:rsidRPr="0013120D">
        <w:rPr>
          <w:color w:val="000000" w:themeColor="text1"/>
        </w:rPr>
        <w:t>201</w:t>
      </w:r>
      <w:r w:rsidR="00A43DD0" w:rsidRPr="0013120D">
        <w:rPr>
          <w:color w:val="000000" w:themeColor="text1"/>
        </w:rPr>
        <w:t>4</w:t>
      </w:r>
      <w:r w:rsidRPr="0013120D">
        <w:rPr>
          <w:color w:val="000000" w:themeColor="text1"/>
        </w:rPr>
        <w:t>, soit une augmentation de</w:t>
      </w:r>
      <w:r w:rsidR="00BC1A93" w:rsidRPr="0013120D">
        <w:rPr>
          <w:color w:val="000000" w:themeColor="text1"/>
        </w:rPr>
        <w:t> </w:t>
      </w:r>
      <w:r w:rsidR="00046302" w:rsidRPr="0013120D">
        <w:rPr>
          <w:color w:val="000000" w:themeColor="text1"/>
        </w:rPr>
        <w:t>2</w:t>
      </w:r>
      <w:r w:rsidR="009A25A0" w:rsidRPr="0013120D">
        <w:rPr>
          <w:color w:val="000000" w:themeColor="text1"/>
        </w:rPr>
        <w:t>.</w:t>
      </w:r>
      <w:r w:rsidR="0013120D" w:rsidRPr="0013120D">
        <w:rPr>
          <w:color w:val="000000" w:themeColor="text1"/>
        </w:rPr>
        <w:t>0</w:t>
      </w:r>
      <w:r w:rsidR="00BC1A93" w:rsidRPr="0013120D">
        <w:rPr>
          <w:color w:val="000000" w:themeColor="text1"/>
        </w:rPr>
        <w:t xml:space="preserve"> </w:t>
      </w:r>
      <w:r w:rsidRPr="0013120D">
        <w:rPr>
          <w:color w:val="000000" w:themeColor="text1"/>
        </w:rPr>
        <w:t xml:space="preserve">% par rapport au mois </w:t>
      </w:r>
      <w:r w:rsidR="00760E15" w:rsidRPr="0013120D">
        <w:rPr>
          <w:color w:val="000000" w:themeColor="text1"/>
        </w:rPr>
        <w:t xml:space="preserve">de mai </w:t>
      </w:r>
      <w:r w:rsidR="00D62942" w:rsidRPr="0013120D">
        <w:rPr>
          <w:color w:val="000000" w:themeColor="text1"/>
        </w:rPr>
        <w:t xml:space="preserve">de </w:t>
      </w:r>
      <w:r w:rsidRPr="0013120D">
        <w:rPr>
          <w:color w:val="000000" w:themeColor="text1"/>
        </w:rPr>
        <w:t>l’année passée.</w:t>
      </w:r>
    </w:p>
    <w:p w14:paraId="58A7C172" w14:textId="77777777" w:rsidR="00F81E83" w:rsidRPr="00583F23" w:rsidRDefault="00F81E83" w:rsidP="00100856">
      <w:pPr>
        <w:jc w:val="both"/>
        <w:rPr>
          <w:rFonts w:ascii="Times" w:hAnsi="Times"/>
          <w:lang w:eastAsia="zh-CN"/>
        </w:rPr>
      </w:pPr>
    </w:p>
    <w:p w14:paraId="36B51F83" w14:textId="44911D22" w:rsidR="00F81E83" w:rsidRPr="00583F23" w:rsidRDefault="00F81E83" w:rsidP="00100856">
      <w:pPr>
        <w:jc w:val="both"/>
      </w:pPr>
      <w:r w:rsidRPr="00583F23">
        <w:t xml:space="preserve">Le nombre de </w:t>
      </w:r>
      <w:r w:rsidRPr="0013120D">
        <w:rPr>
          <w:b/>
          <w:color w:val="000000" w:themeColor="text1"/>
        </w:rPr>
        <w:t>personnes affectées à une mesu</w:t>
      </w:r>
      <w:bookmarkStart w:id="0" w:name="_GoBack"/>
      <w:bookmarkEnd w:id="0"/>
      <w:r w:rsidRPr="0013120D">
        <w:rPr>
          <w:b/>
          <w:color w:val="000000" w:themeColor="text1"/>
        </w:rPr>
        <w:t>re</w:t>
      </w:r>
      <w:r w:rsidRPr="0013120D">
        <w:rPr>
          <w:color w:val="000000" w:themeColor="text1"/>
        </w:rPr>
        <w:t xml:space="preserve"> pour l’emploi</w:t>
      </w:r>
      <w:r w:rsidRPr="0013120D">
        <w:rPr>
          <w:b/>
          <w:i/>
          <w:color w:val="000000" w:themeColor="text1"/>
        </w:rPr>
        <w:t xml:space="preserve"> </w:t>
      </w:r>
      <w:r w:rsidRPr="0013120D">
        <w:rPr>
          <w:color w:val="000000" w:themeColor="text1"/>
        </w:rPr>
        <w:t>était de</w:t>
      </w:r>
      <w:r w:rsidR="00BC1A93" w:rsidRPr="0013120D">
        <w:rPr>
          <w:color w:val="000000" w:themeColor="text1"/>
        </w:rPr>
        <w:t> </w:t>
      </w:r>
      <w:r w:rsidR="00F84876" w:rsidRPr="0013120D">
        <w:rPr>
          <w:b/>
          <w:color w:val="000000" w:themeColor="text1"/>
        </w:rPr>
        <w:t>4</w:t>
      </w:r>
      <w:r w:rsidR="00A43DD0" w:rsidRPr="0013120D">
        <w:rPr>
          <w:b/>
          <w:color w:val="000000" w:themeColor="text1"/>
        </w:rPr>
        <w:t xml:space="preserve"> </w:t>
      </w:r>
      <w:r w:rsidR="00234C53" w:rsidRPr="0013120D">
        <w:rPr>
          <w:b/>
          <w:color w:val="000000" w:themeColor="text1"/>
        </w:rPr>
        <w:t>9</w:t>
      </w:r>
      <w:r w:rsidR="0013120D" w:rsidRPr="0013120D">
        <w:rPr>
          <w:b/>
          <w:color w:val="000000" w:themeColor="text1"/>
        </w:rPr>
        <w:t>89</w:t>
      </w:r>
      <w:r w:rsidR="0097574F" w:rsidRPr="0013120D">
        <w:rPr>
          <w:b/>
          <w:color w:val="000000" w:themeColor="text1"/>
        </w:rPr>
        <w:t xml:space="preserve"> </w:t>
      </w:r>
      <w:r w:rsidRPr="0013120D">
        <w:rPr>
          <w:color w:val="000000" w:themeColor="text1"/>
        </w:rPr>
        <w:t xml:space="preserve">personnes fin </w:t>
      </w:r>
      <w:r w:rsidR="00760E15" w:rsidRPr="0013120D">
        <w:rPr>
          <w:color w:val="000000" w:themeColor="text1"/>
        </w:rPr>
        <w:t>mai</w:t>
      </w:r>
      <w:r w:rsidR="00A43DD0" w:rsidRPr="0013120D">
        <w:rPr>
          <w:color w:val="000000" w:themeColor="text1"/>
        </w:rPr>
        <w:t xml:space="preserve"> </w:t>
      </w:r>
      <w:r w:rsidRPr="0013120D">
        <w:rPr>
          <w:color w:val="000000" w:themeColor="text1"/>
        </w:rPr>
        <w:t>201</w:t>
      </w:r>
      <w:r w:rsidR="00A43DD0" w:rsidRPr="0013120D">
        <w:rPr>
          <w:color w:val="000000" w:themeColor="text1"/>
        </w:rPr>
        <w:t>4</w:t>
      </w:r>
      <w:r w:rsidRPr="0013120D">
        <w:rPr>
          <w:color w:val="000000" w:themeColor="text1"/>
        </w:rPr>
        <w:t xml:space="preserve">. Sur un an, il </w:t>
      </w:r>
      <w:r w:rsidR="009A25A0" w:rsidRPr="0013120D">
        <w:rPr>
          <w:color w:val="000000" w:themeColor="text1"/>
        </w:rPr>
        <w:t>augmente</w:t>
      </w:r>
      <w:r w:rsidR="007F40B7" w:rsidRPr="0013120D">
        <w:rPr>
          <w:color w:val="000000" w:themeColor="text1"/>
        </w:rPr>
        <w:t xml:space="preserve"> de</w:t>
      </w:r>
      <w:r w:rsidR="00BC1A93" w:rsidRPr="0013120D">
        <w:rPr>
          <w:color w:val="000000" w:themeColor="text1"/>
        </w:rPr>
        <w:t> </w:t>
      </w:r>
      <w:r w:rsidR="0013120D" w:rsidRPr="0013120D">
        <w:rPr>
          <w:color w:val="000000" w:themeColor="text1"/>
        </w:rPr>
        <w:t>7.3</w:t>
      </w:r>
      <w:r w:rsidR="00BC1A93" w:rsidRPr="0013120D">
        <w:rPr>
          <w:color w:val="000000" w:themeColor="text1"/>
        </w:rPr>
        <w:t xml:space="preserve"> </w:t>
      </w:r>
      <w:r w:rsidRPr="0013120D">
        <w:rPr>
          <w:color w:val="000000" w:themeColor="text1"/>
        </w:rPr>
        <w:t>%.</w:t>
      </w:r>
    </w:p>
    <w:p w14:paraId="419204C7" w14:textId="77777777" w:rsidR="00E47274" w:rsidRPr="00583F23" w:rsidRDefault="00E47274" w:rsidP="00100856">
      <w:pPr>
        <w:jc w:val="both"/>
      </w:pPr>
    </w:p>
    <w:p w14:paraId="7169D7F7" w14:textId="47DBA0C7" w:rsidR="00782705" w:rsidRPr="00583F23" w:rsidRDefault="00342F15" w:rsidP="00342F15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FB3C311" wp14:editId="251EDFBB">
            <wp:extent cx="5759450" cy="977265"/>
            <wp:effectExtent l="0" t="0" r="6350" b="0"/>
            <wp:docPr id="1" name="Capture d’écran 2014-06-17 à 10.52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6-17 à 10.52.46.png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76D0" w14:textId="1E605A03" w:rsidR="00F81E83" w:rsidRPr="00583F23" w:rsidRDefault="00F81E83" w:rsidP="005457DD">
      <w:pPr>
        <w:jc w:val="both"/>
      </w:pPr>
    </w:p>
    <w:p w14:paraId="58251447" w14:textId="61B42B6A" w:rsidR="009E7AE8" w:rsidRPr="00583F23" w:rsidRDefault="009E7AE8" w:rsidP="007467A5">
      <w:pPr>
        <w:jc w:val="both"/>
      </w:pPr>
    </w:p>
    <w:p w14:paraId="4E78C4FB" w14:textId="0542D540" w:rsidR="00F81E83" w:rsidRPr="005E6B91" w:rsidRDefault="00167316" w:rsidP="00100856">
      <w:pPr>
        <w:autoSpaceDE w:val="0"/>
        <w:autoSpaceDN w:val="0"/>
        <w:adjustRightInd w:val="0"/>
        <w:jc w:val="both"/>
        <w:rPr>
          <w:iCs/>
          <w:color w:val="000000" w:themeColor="text1"/>
          <w:lang w:val="fr-FR"/>
        </w:rPr>
      </w:pPr>
      <w:r w:rsidRPr="005E6B91">
        <w:rPr>
          <w:b/>
          <w:iCs/>
          <w:color w:val="000000" w:themeColor="text1"/>
          <w:lang w:val="fr-FR"/>
        </w:rPr>
        <w:t xml:space="preserve">2 </w:t>
      </w:r>
      <w:r w:rsidR="005E6B91" w:rsidRPr="005E6B91">
        <w:rPr>
          <w:b/>
          <w:iCs/>
          <w:color w:val="000000" w:themeColor="text1"/>
          <w:lang w:val="fr-FR"/>
        </w:rPr>
        <w:t>391</w:t>
      </w:r>
      <w:r w:rsidR="006B3D3E" w:rsidRPr="005E6B91">
        <w:rPr>
          <w:b/>
          <w:iCs/>
          <w:color w:val="000000" w:themeColor="text1"/>
          <w:lang w:val="fr-FR"/>
        </w:rPr>
        <w:t xml:space="preserve"> </w:t>
      </w:r>
      <w:r w:rsidR="00F81E83" w:rsidRPr="005E6B91">
        <w:rPr>
          <w:b/>
          <w:iCs/>
          <w:color w:val="000000" w:themeColor="text1"/>
          <w:lang w:val="fr-FR"/>
        </w:rPr>
        <w:t>postes vacants</w:t>
      </w:r>
      <w:r w:rsidR="00F81E83" w:rsidRPr="005E6B91">
        <w:rPr>
          <w:iCs/>
          <w:color w:val="000000" w:themeColor="text1"/>
          <w:lang w:val="fr-FR"/>
        </w:rPr>
        <w:t xml:space="preserve"> ont été déclarés </w:t>
      </w:r>
      <w:r w:rsidR="00FF20A4" w:rsidRPr="005E6B91">
        <w:rPr>
          <w:iCs/>
          <w:color w:val="000000" w:themeColor="text1"/>
          <w:lang w:val="fr-FR"/>
        </w:rPr>
        <w:t>(FLUX)</w:t>
      </w:r>
      <w:r w:rsidR="00827365" w:rsidRPr="005E6B91">
        <w:rPr>
          <w:iCs/>
          <w:color w:val="000000" w:themeColor="text1"/>
          <w:lang w:val="fr-FR"/>
        </w:rPr>
        <w:t xml:space="preserve"> </w:t>
      </w:r>
      <w:r w:rsidR="00F81E83" w:rsidRPr="005E6B91">
        <w:rPr>
          <w:iCs/>
          <w:color w:val="000000" w:themeColor="text1"/>
          <w:lang w:val="fr-FR"/>
        </w:rPr>
        <w:t xml:space="preserve">en </w:t>
      </w:r>
      <w:r w:rsidR="00760E15" w:rsidRPr="005E6B91">
        <w:rPr>
          <w:iCs/>
          <w:color w:val="000000" w:themeColor="text1"/>
          <w:lang w:val="fr-FR"/>
        </w:rPr>
        <w:t>mai</w:t>
      </w:r>
      <w:r w:rsidR="00BC1A93" w:rsidRPr="005E6B91">
        <w:rPr>
          <w:iCs/>
          <w:color w:val="000000" w:themeColor="text1"/>
          <w:lang w:val="fr-FR"/>
        </w:rPr>
        <w:t xml:space="preserve"> </w:t>
      </w:r>
      <w:r w:rsidR="00F81E83" w:rsidRPr="005E6B91">
        <w:rPr>
          <w:iCs/>
          <w:color w:val="000000" w:themeColor="text1"/>
          <w:lang w:val="fr-FR"/>
        </w:rPr>
        <w:t>201</w:t>
      </w:r>
      <w:r w:rsidRPr="005E6B91">
        <w:rPr>
          <w:iCs/>
          <w:color w:val="000000" w:themeColor="text1"/>
          <w:lang w:val="fr-FR"/>
        </w:rPr>
        <w:t>4</w:t>
      </w:r>
      <w:r w:rsidR="00F81E83" w:rsidRPr="005E6B91">
        <w:rPr>
          <w:iCs/>
          <w:color w:val="000000" w:themeColor="text1"/>
          <w:lang w:val="fr-FR"/>
        </w:rPr>
        <w:t xml:space="preserve"> auprès de l’ADEM</w:t>
      </w:r>
      <w:r w:rsidR="00FF20A4" w:rsidRPr="005E6B91">
        <w:rPr>
          <w:iCs/>
          <w:color w:val="000000" w:themeColor="text1"/>
          <w:lang w:val="fr-FR"/>
        </w:rPr>
        <w:t>,</w:t>
      </w:r>
      <w:r w:rsidR="00F81E83" w:rsidRPr="005E6B91">
        <w:rPr>
          <w:iCs/>
          <w:color w:val="000000" w:themeColor="text1"/>
          <w:lang w:val="fr-FR"/>
        </w:rPr>
        <w:t xml:space="preserve"> soit</w:t>
      </w:r>
      <w:r w:rsidRPr="005E6B91">
        <w:rPr>
          <w:iCs/>
          <w:color w:val="000000" w:themeColor="text1"/>
          <w:lang w:val="fr-FR"/>
        </w:rPr>
        <w:t xml:space="preserve"> </w:t>
      </w:r>
      <w:r w:rsidR="005E6B91" w:rsidRPr="005E6B91">
        <w:rPr>
          <w:iCs/>
          <w:color w:val="000000" w:themeColor="text1"/>
          <w:lang w:val="fr-FR"/>
        </w:rPr>
        <w:t>23</w:t>
      </w:r>
      <w:r w:rsidR="00EC4E56" w:rsidRPr="005E6B91">
        <w:rPr>
          <w:iCs/>
          <w:color w:val="000000" w:themeColor="text1"/>
          <w:lang w:val="fr-FR"/>
        </w:rPr>
        <w:t xml:space="preserve"> </w:t>
      </w:r>
      <w:r w:rsidR="002E5DCD" w:rsidRPr="005E6B91">
        <w:rPr>
          <w:iCs/>
          <w:color w:val="000000" w:themeColor="text1"/>
          <w:lang w:val="fr-FR"/>
        </w:rPr>
        <w:t xml:space="preserve">unités de </w:t>
      </w:r>
      <w:r w:rsidR="005E6B91" w:rsidRPr="005E6B91">
        <w:rPr>
          <w:iCs/>
          <w:color w:val="000000" w:themeColor="text1"/>
          <w:lang w:val="fr-FR"/>
        </w:rPr>
        <w:t xml:space="preserve">moins </w:t>
      </w:r>
      <w:r w:rsidR="002E5DCD" w:rsidRPr="005E6B91">
        <w:rPr>
          <w:iCs/>
          <w:color w:val="000000" w:themeColor="text1"/>
          <w:lang w:val="fr-FR"/>
        </w:rPr>
        <w:t>que le</w:t>
      </w:r>
      <w:r w:rsidR="00F81E83" w:rsidRPr="005E6B91">
        <w:rPr>
          <w:iCs/>
          <w:color w:val="000000" w:themeColor="text1"/>
          <w:lang w:val="fr-FR"/>
        </w:rPr>
        <w:t xml:space="preserve"> même </w:t>
      </w:r>
      <w:r w:rsidR="00E54520" w:rsidRPr="005E6B91">
        <w:rPr>
          <w:iCs/>
          <w:color w:val="000000" w:themeColor="text1"/>
          <w:lang w:val="fr-FR"/>
        </w:rPr>
        <w:t>mois de l’année précédente. Le nombre</w:t>
      </w:r>
      <w:r w:rsidR="00F81E83" w:rsidRPr="005E6B91">
        <w:rPr>
          <w:iCs/>
          <w:color w:val="000000" w:themeColor="text1"/>
          <w:lang w:val="fr-FR"/>
        </w:rPr>
        <w:t xml:space="preserve"> de </w:t>
      </w:r>
      <w:r w:rsidR="00F81E83" w:rsidRPr="005E6B91">
        <w:rPr>
          <w:b/>
          <w:iCs/>
          <w:color w:val="000000" w:themeColor="text1"/>
          <w:lang w:val="fr-FR"/>
        </w:rPr>
        <w:t xml:space="preserve">postes vacants </w:t>
      </w:r>
      <w:r w:rsidR="00F81E83" w:rsidRPr="005E6B91">
        <w:rPr>
          <w:iCs/>
          <w:color w:val="000000" w:themeColor="text1"/>
          <w:lang w:val="fr-FR"/>
        </w:rPr>
        <w:t>non pourvus en fin de mois (STOCK) s’élève à</w:t>
      </w:r>
      <w:r w:rsidR="00BC1A93" w:rsidRPr="005E6B91">
        <w:rPr>
          <w:iCs/>
          <w:color w:val="000000" w:themeColor="text1"/>
          <w:lang w:val="fr-FR"/>
        </w:rPr>
        <w:t> </w:t>
      </w:r>
      <w:r w:rsidRPr="005E6B91">
        <w:rPr>
          <w:b/>
          <w:iCs/>
          <w:color w:val="000000" w:themeColor="text1"/>
          <w:lang w:val="fr-FR"/>
        </w:rPr>
        <w:t xml:space="preserve">3 </w:t>
      </w:r>
      <w:r w:rsidR="005E6B91" w:rsidRPr="005E6B91">
        <w:rPr>
          <w:b/>
          <w:iCs/>
          <w:color w:val="000000" w:themeColor="text1"/>
          <w:lang w:val="fr-FR"/>
        </w:rPr>
        <w:t>690</w:t>
      </w:r>
      <w:r w:rsidR="0037461E" w:rsidRPr="005E6B91">
        <w:rPr>
          <w:b/>
          <w:iCs/>
          <w:color w:val="000000" w:themeColor="text1"/>
          <w:lang w:val="fr-FR"/>
        </w:rPr>
        <w:t>.</w:t>
      </w:r>
    </w:p>
    <w:p w14:paraId="0A29AC9A" w14:textId="77777777" w:rsidR="00F81E83" w:rsidRPr="00583F23" w:rsidRDefault="00F81E83" w:rsidP="00100856">
      <w:pPr>
        <w:autoSpaceDE w:val="0"/>
        <w:autoSpaceDN w:val="0"/>
        <w:adjustRightInd w:val="0"/>
        <w:jc w:val="both"/>
        <w:rPr>
          <w:b/>
          <w:iCs/>
          <w:sz w:val="22"/>
          <w:szCs w:val="22"/>
          <w:lang w:val="fr-FR"/>
        </w:rPr>
      </w:pPr>
    </w:p>
    <w:p w14:paraId="7BCF3422" w14:textId="77777777" w:rsidR="00F81E83" w:rsidRPr="00583F23" w:rsidRDefault="00F81E83" w:rsidP="00100856">
      <w:pPr>
        <w:autoSpaceDE w:val="0"/>
        <w:autoSpaceDN w:val="0"/>
        <w:adjustRightInd w:val="0"/>
        <w:jc w:val="both"/>
        <w:rPr>
          <w:iCs/>
          <w:lang w:val="fr-FR"/>
        </w:rPr>
      </w:pPr>
      <w:r w:rsidRPr="00583F23">
        <w:rPr>
          <w:i/>
          <w:iCs/>
          <w:lang w:val="fr-FR"/>
        </w:rPr>
        <w:t>Des tableaux détaillés portant sur les données susmentionnées se trouvent dans le Bulletin pour l'emploi téléchargeable (</w:t>
      </w:r>
      <w:hyperlink r:id="rId12" w:history="1">
        <w:r w:rsidRPr="00583F23">
          <w:rPr>
            <w:rStyle w:val="Lienhypertexte"/>
            <w:i/>
            <w:iCs/>
            <w:color w:val="auto"/>
            <w:lang w:val="fr-FR"/>
          </w:rPr>
          <w:t>http://www.adem.public.lu)</w:t>
        </w:r>
      </w:hyperlink>
      <w:r w:rsidRPr="00583F23">
        <w:rPr>
          <w:i/>
          <w:iCs/>
          <w:lang w:val="fr-FR"/>
        </w:rPr>
        <w:t>, ainsi que sur le Portail des statistiques (</w:t>
      </w:r>
      <w:hyperlink r:id="rId13" w:history="1">
        <w:r w:rsidRPr="00583F23">
          <w:rPr>
            <w:rStyle w:val="Lienhypertexte"/>
            <w:i/>
            <w:iCs/>
            <w:color w:val="auto"/>
            <w:lang w:val="fr-FR"/>
          </w:rPr>
          <w:t>http://www.statistiques.public.lu</w:t>
        </w:r>
      </w:hyperlink>
      <w:r w:rsidRPr="00583F23">
        <w:rPr>
          <w:i/>
          <w:iCs/>
          <w:lang w:val="fr-FR"/>
        </w:rPr>
        <w:t>).</w:t>
      </w:r>
    </w:p>
    <w:p w14:paraId="570FF24A" w14:textId="77777777" w:rsidR="00F81E83" w:rsidRPr="00583F23" w:rsidRDefault="00F81E83" w:rsidP="00747F09">
      <w:pPr>
        <w:spacing w:after="120"/>
        <w:jc w:val="both"/>
        <w:rPr>
          <w:b/>
          <w:iCs/>
          <w:sz w:val="22"/>
          <w:szCs w:val="22"/>
          <w:lang w:val="fr-FR"/>
        </w:rPr>
      </w:pPr>
    </w:p>
    <w:p w14:paraId="19CED721" w14:textId="77777777" w:rsidR="00F81E83" w:rsidRPr="00583F23" w:rsidRDefault="00F81E83" w:rsidP="00747F09">
      <w:pPr>
        <w:spacing w:after="120"/>
        <w:jc w:val="both"/>
        <w:rPr>
          <w:b/>
          <w:iCs/>
          <w:lang w:val="fr-FR"/>
        </w:rPr>
      </w:pPr>
      <w:r w:rsidRPr="00583F23">
        <w:rPr>
          <w:b/>
          <w:iCs/>
          <w:u w:val="single"/>
          <w:lang w:val="fr-FR"/>
        </w:rPr>
        <w:t>Définitions </w:t>
      </w:r>
    </w:p>
    <w:p w14:paraId="2F1FC316" w14:textId="77777777" w:rsidR="00F81E83" w:rsidRPr="00583F23" w:rsidRDefault="00F81E83" w:rsidP="00623AB5">
      <w:pPr>
        <w:jc w:val="both"/>
        <w:rPr>
          <w:b/>
          <w:sz w:val="22"/>
          <w:szCs w:val="22"/>
        </w:rPr>
      </w:pPr>
    </w:p>
    <w:p w14:paraId="708C0260" w14:textId="77777777" w:rsidR="00F81E83" w:rsidRPr="00583F23" w:rsidRDefault="00F81E83" w:rsidP="00747F09">
      <w:pPr>
        <w:spacing w:after="120"/>
        <w:jc w:val="both"/>
        <w:rPr>
          <w:b/>
          <w:sz w:val="22"/>
          <w:szCs w:val="22"/>
        </w:rPr>
      </w:pPr>
      <w:r w:rsidRPr="00583F23">
        <w:rPr>
          <w:b/>
          <w:sz w:val="22"/>
          <w:szCs w:val="22"/>
        </w:rPr>
        <w:t>- Demandeur d’emploi résidant disponible</w:t>
      </w:r>
    </w:p>
    <w:p w14:paraId="4643FF7B" w14:textId="77777777" w:rsidR="00F81E83" w:rsidRPr="00583F23" w:rsidRDefault="00F81E83" w:rsidP="004E12EC">
      <w:pPr>
        <w:spacing w:after="360"/>
        <w:ind w:left="142"/>
        <w:jc w:val="both"/>
      </w:pPr>
      <w:r w:rsidRPr="00583F23">
        <w:t>Personne sans emploi résidant sur le territoire national qui, à la date du relevé statistique, n’est ni en congé de maladie depuis plus de 7 jours, ni en congé de maternité, ni affectée à une mesure pour l’emploi, qui est à la recherche d’un emploi approprié et qui a respecté les obligations de suivi de l’ADEM.</w:t>
      </w:r>
    </w:p>
    <w:p w14:paraId="39ACED06" w14:textId="77777777" w:rsidR="00F81E83" w:rsidRPr="00583F23" w:rsidRDefault="00F81E83" w:rsidP="005B1C88">
      <w:pPr>
        <w:autoSpaceDE w:val="0"/>
        <w:autoSpaceDN w:val="0"/>
        <w:adjustRightInd w:val="0"/>
        <w:rPr>
          <w:b/>
          <w:iCs/>
          <w:sz w:val="22"/>
          <w:szCs w:val="22"/>
          <w:lang w:val="fr-FR"/>
        </w:rPr>
      </w:pPr>
      <w:r w:rsidRPr="00583F23">
        <w:rPr>
          <w:b/>
          <w:iCs/>
          <w:sz w:val="22"/>
          <w:szCs w:val="22"/>
          <w:lang w:val="fr-FR"/>
        </w:rPr>
        <w:t>- Taux de chômage</w:t>
      </w:r>
    </w:p>
    <w:p w14:paraId="3A0DC2C4" w14:textId="77777777" w:rsidR="00F81E83" w:rsidRPr="00583F23" w:rsidRDefault="00F81E83" w:rsidP="005B1C88">
      <w:pPr>
        <w:autoSpaceDE w:val="0"/>
        <w:autoSpaceDN w:val="0"/>
        <w:adjustRightInd w:val="0"/>
        <w:rPr>
          <w:b/>
          <w:iCs/>
          <w:sz w:val="22"/>
          <w:szCs w:val="22"/>
          <w:lang w:val="fr-FR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158"/>
      </w:tblGrid>
      <w:tr w:rsidR="00583F23" w:rsidRPr="00583F23" w14:paraId="1194547B" w14:textId="77777777">
        <w:trPr>
          <w:trHeight w:val="330"/>
        </w:trPr>
        <w:tc>
          <w:tcPr>
            <w:tcW w:w="38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F5ACE6" w14:textId="77777777" w:rsidR="00F81E83" w:rsidRPr="00583F23" w:rsidRDefault="00F81E83" w:rsidP="003200B3">
            <w:pPr>
              <w:jc w:val="right"/>
              <w:rPr>
                <w:lang w:eastAsia="fr-FR"/>
              </w:rPr>
            </w:pPr>
            <w:r w:rsidRPr="00583F23">
              <w:rPr>
                <w:sz w:val="22"/>
                <w:szCs w:val="22"/>
                <w:lang w:eastAsia="fr-FR"/>
              </w:rPr>
              <w:t>taux de chômage =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  <w:vAlign w:val="center"/>
          </w:tcPr>
          <w:p w14:paraId="37F6C946" w14:textId="77777777" w:rsidR="00F81E83" w:rsidRPr="00583F23" w:rsidRDefault="00F81E83" w:rsidP="003200B3">
            <w:pPr>
              <w:jc w:val="center"/>
              <w:rPr>
                <w:lang w:eastAsia="fr-FR"/>
              </w:rPr>
            </w:pPr>
            <w:r w:rsidRPr="00583F23">
              <w:rPr>
                <w:sz w:val="22"/>
                <w:szCs w:val="22"/>
                <w:lang w:eastAsia="fr-FR"/>
              </w:rPr>
              <w:t xml:space="preserve">demandeurs d’emploi résidants disponibles </w:t>
            </w:r>
          </w:p>
        </w:tc>
      </w:tr>
      <w:tr w:rsidR="00F81E83" w:rsidRPr="00583F23" w14:paraId="08075BDE" w14:textId="77777777">
        <w:trPr>
          <w:trHeight w:val="330"/>
        </w:trPr>
        <w:tc>
          <w:tcPr>
            <w:tcW w:w="3888" w:type="dxa"/>
            <w:vMerge/>
            <w:tcBorders>
              <w:left w:val="nil"/>
              <w:bottom w:val="nil"/>
              <w:right w:val="nil"/>
            </w:tcBorders>
          </w:tcPr>
          <w:p w14:paraId="0279A231" w14:textId="77777777" w:rsidR="00F81E83" w:rsidRPr="00583F23" w:rsidRDefault="00F81E83" w:rsidP="003200B3">
            <w:pPr>
              <w:jc w:val="both"/>
              <w:rPr>
                <w:lang w:eastAsia="fr-FR"/>
              </w:rPr>
            </w:pPr>
          </w:p>
        </w:tc>
        <w:tc>
          <w:tcPr>
            <w:tcW w:w="4158" w:type="dxa"/>
            <w:tcBorders>
              <w:left w:val="nil"/>
              <w:bottom w:val="nil"/>
              <w:right w:val="nil"/>
            </w:tcBorders>
            <w:vAlign w:val="center"/>
          </w:tcPr>
          <w:p w14:paraId="0F4FEB6D" w14:textId="77777777" w:rsidR="00F81E83" w:rsidRPr="00583F23" w:rsidRDefault="00F81E83" w:rsidP="003200B3">
            <w:pPr>
              <w:jc w:val="center"/>
              <w:rPr>
                <w:lang w:eastAsia="fr-FR"/>
              </w:rPr>
            </w:pPr>
            <w:r w:rsidRPr="00583F23">
              <w:rPr>
                <w:sz w:val="22"/>
                <w:szCs w:val="22"/>
                <w:lang w:eastAsia="fr-FR"/>
              </w:rPr>
              <w:t>population active résidante</w:t>
            </w:r>
          </w:p>
        </w:tc>
      </w:tr>
    </w:tbl>
    <w:p w14:paraId="1D5BFEA9" w14:textId="77777777" w:rsidR="00F81E83" w:rsidRPr="00583F23" w:rsidRDefault="00F81E83" w:rsidP="005B1C88">
      <w:pPr>
        <w:autoSpaceDE w:val="0"/>
        <w:autoSpaceDN w:val="0"/>
        <w:adjustRightInd w:val="0"/>
        <w:jc w:val="both"/>
        <w:rPr>
          <w:iCs/>
          <w:sz w:val="22"/>
          <w:szCs w:val="22"/>
          <w:lang w:val="fr-FR"/>
        </w:rPr>
      </w:pPr>
    </w:p>
    <w:p w14:paraId="6D4556E9" w14:textId="77777777" w:rsidR="00F81E83" w:rsidRPr="00583F23" w:rsidRDefault="00F81E83" w:rsidP="005B1C88">
      <w:pPr>
        <w:autoSpaceDE w:val="0"/>
        <w:autoSpaceDN w:val="0"/>
        <w:adjustRightInd w:val="0"/>
        <w:jc w:val="both"/>
        <w:rPr>
          <w:iCs/>
          <w:sz w:val="22"/>
          <w:szCs w:val="22"/>
          <w:lang w:val="fr-FR"/>
        </w:rPr>
      </w:pPr>
    </w:p>
    <w:p w14:paraId="1824075B" w14:textId="77777777" w:rsidR="00F81E83" w:rsidRPr="00583F23" w:rsidRDefault="00F81E83" w:rsidP="005B1C88">
      <w:pPr>
        <w:autoSpaceDE w:val="0"/>
        <w:autoSpaceDN w:val="0"/>
        <w:adjustRightInd w:val="0"/>
        <w:jc w:val="both"/>
        <w:rPr>
          <w:iCs/>
          <w:sz w:val="22"/>
          <w:szCs w:val="22"/>
          <w:lang w:val="fr-FR"/>
        </w:rPr>
      </w:pPr>
      <w:r w:rsidRPr="00583F23">
        <w:rPr>
          <w:i/>
          <w:iCs/>
          <w:lang w:val="fr-FR"/>
        </w:rPr>
        <w:t>D’autres explications sur les métadonnées se trouvent également dans une note technique sur le site de l’ADEM (</w:t>
      </w:r>
      <w:hyperlink r:id="rId14" w:history="1">
        <w:r w:rsidRPr="00583F23">
          <w:rPr>
            <w:rStyle w:val="Lienhypertexte"/>
            <w:i/>
            <w:iCs/>
            <w:color w:val="auto"/>
            <w:lang w:val="fr-FR"/>
          </w:rPr>
          <w:t>http://www.adem.public.lu)</w:t>
        </w:r>
      </w:hyperlink>
      <w:r w:rsidRPr="00583F23">
        <w:rPr>
          <w:i/>
          <w:iCs/>
          <w:lang w:val="fr-FR"/>
        </w:rPr>
        <w:t>.</w:t>
      </w:r>
    </w:p>
    <w:p w14:paraId="393AF850" w14:textId="77777777" w:rsidR="00F81E83" w:rsidRPr="00583F23" w:rsidRDefault="00F81E83" w:rsidP="005B1C88">
      <w:pPr>
        <w:autoSpaceDE w:val="0"/>
        <w:autoSpaceDN w:val="0"/>
        <w:adjustRightInd w:val="0"/>
        <w:jc w:val="both"/>
        <w:rPr>
          <w:iCs/>
          <w:sz w:val="22"/>
          <w:szCs w:val="22"/>
          <w:lang w:val="fr-FR"/>
        </w:rPr>
      </w:pPr>
    </w:p>
    <w:p w14:paraId="2654EF21" w14:textId="77777777" w:rsidR="00F81E83" w:rsidRPr="00583F23" w:rsidRDefault="00F81E83" w:rsidP="005B1C88">
      <w:pPr>
        <w:autoSpaceDE w:val="0"/>
        <w:autoSpaceDN w:val="0"/>
        <w:adjustRightInd w:val="0"/>
        <w:rPr>
          <w:iCs/>
          <w:sz w:val="22"/>
          <w:szCs w:val="22"/>
          <w:lang w:val="fr-FR"/>
        </w:rPr>
      </w:pPr>
    </w:p>
    <w:p w14:paraId="23668534" w14:textId="77777777" w:rsidR="00F81E83" w:rsidRPr="00583F23" w:rsidRDefault="00F81E83" w:rsidP="005B1C88">
      <w:pPr>
        <w:autoSpaceDE w:val="0"/>
        <w:autoSpaceDN w:val="0"/>
        <w:adjustRightInd w:val="0"/>
        <w:rPr>
          <w:iCs/>
          <w:sz w:val="22"/>
          <w:szCs w:val="22"/>
          <w:lang w:val="fr-FR"/>
        </w:rPr>
      </w:pPr>
    </w:p>
    <w:p w14:paraId="2F10E8EB" w14:textId="67B0DFF6" w:rsidR="00F81E83" w:rsidRPr="00583F23" w:rsidRDefault="00F81E83" w:rsidP="005B1C88">
      <w:pPr>
        <w:autoSpaceDE w:val="0"/>
        <w:autoSpaceDN w:val="0"/>
        <w:adjustRightInd w:val="0"/>
        <w:rPr>
          <w:i/>
          <w:iCs/>
          <w:lang w:val="fr-FR"/>
        </w:rPr>
      </w:pPr>
      <w:r w:rsidRPr="00583F23">
        <w:rPr>
          <w:i/>
          <w:iCs/>
          <w:lang w:val="fr-FR"/>
        </w:rPr>
        <w:t xml:space="preserve">Les données </w:t>
      </w:r>
      <w:r w:rsidR="006B3D3E" w:rsidRPr="00583F23">
        <w:rPr>
          <w:i/>
          <w:iCs/>
          <w:lang w:val="fr-FR"/>
        </w:rPr>
        <w:t>d</w:t>
      </w:r>
      <w:r w:rsidR="006C3779" w:rsidRPr="00583F23">
        <w:rPr>
          <w:i/>
          <w:iCs/>
          <w:lang w:val="fr-FR"/>
        </w:rPr>
        <w:t xml:space="preserve">e </w:t>
      </w:r>
      <w:r w:rsidR="00760E15">
        <w:rPr>
          <w:i/>
          <w:iCs/>
          <w:lang w:val="fr-FR"/>
        </w:rPr>
        <w:t>juin</w:t>
      </w:r>
      <w:r w:rsidR="006B3D3E" w:rsidRPr="00583F23">
        <w:rPr>
          <w:i/>
          <w:iCs/>
          <w:lang w:val="fr-FR"/>
        </w:rPr>
        <w:t xml:space="preserve"> </w:t>
      </w:r>
      <w:r w:rsidRPr="00583F23">
        <w:rPr>
          <w:i/>
          <w:iCs/>
          <w:lang w:val="fr-FR"/>
        </w:rPr>
        <w:t>201</w:t>
      </w:r>
      <w:r w:rsidR="0097574F" w:rsidRPr="00583F23">
        <w:rPr>
          <w:i/>
          <w:iCs/>
          <w:lang w:val="fr-FR"/>
        </w:rPr>
        <w:t>4</w:t>
      </w:r>
      <w:r w:rsidRPr="00583F23">
        <w:rPr>
          <w:i/>
          <w:iCs/>
          <w:lang w:val="fr-FR"/>
        </w:rPr>
        <w:t xml:space="preserve"> seront publiées le </w:t>
      </w:r>
      <w:r w:rsidR="00760E15">
        <w:rPr>
          <w:i/>
          <w:iCs/>
          <w:lang w:val="fr-FR"/>
        </w:rPr>
        <w:t>24 juillet</w:t>
      </w:r>
      <w:r w:rsidR="00110DD6" w:rsidRPr="00583F23">
        <w:rPr>
          <w:i/>
          <w:iCs/>
          <w:lang w:val="fr-FR"/>
        </w:rPr>
        <w:t xml:space="preserve"> </w:t>
      </w:r>
      <w:r w:rsidRPr="00583F23">
        <w:rPr>
          <w:i/>
          <w:iCs/>
          <w:lang w:val="fr-FR"/>
        </w:rPr>
        <w:t>201</w:t>
      </w:r>
      <w:r w:rsidR="00456A44" w:rsidRPr="00583F23">
        <w:rPr>
          <w:i/>
          <w:iCs/>
          <w:lang w:val="fr-FR"/>
        </w:rPr>
        <w:t>4</w:t>
      </w:r>
      <w:r w:rsidRPr="00583F23">
        <w:rPr>
          <w:i/>
          <w:iCs/>
          <w:lang w:val="fr-FR"/>
        </w:rPr>
        <w:t>.</w:t>
      </w:r>
    </w:p>
    <w:p w14:paraId="36C44EB9" w14:textId="77777777" w:rsidR="00F81E83" w:rsidRPr="00583F23" w:rsidRDefault="00F81E83" w:rsidP="005B1C88">
      <w:pPr>
        <w:autoSpaceDE w:val="0"/>
        <w:autoSpaceDN w:val="0"/>
        <w:adjustRightInd w:val="0"/>
        <w:rPr>
          <w:iCs/>
          <w:sz w:val="22"/>
          <w:szCs w:val="22"/>
          <w:lang w:val="fr-FR"/>
        </w:rPr>
      </w:pPr>
    </w:p>
    <w:p w14:paraId="240CD066" w14:textId="77777777" w:rsidR="00F81E83" w:rsidRPr="00583F23" w:rsidRDefault="00F81E83" w:rsidP="005B1C88">
      <w:pPr>
        <w:autoSpaceDE w:val="0"/>
        <w:autoSpaceDN w:val="0"/>
        <w:adjustRightInd w:val="0"/>
        <w:rPr>
          <w:iCs/>
          <w:sz w:val="22"/>
          <w:szCs w:val="22"/>
          <w:lang w:val="fr-FR"/>
        </w:rPr>
      </w:pPr>
    </w:p>
    <w:p w14:paraId="1AA38D95" w14:textId="77777777" w:rsidR="00F81E83" w:rsidRPr="00583F23" w:rsidRDefault="00F81E83" w:rsidP="005B1C88">
      <w:pPr>
        <w:autoSpaceDE w:val="0"/>
        <w:autoSpaceDN w:val="0"/>
        <w:adjustRightInd w:val="0"/>
        <w:rPr>
          <w:iCs/>
          <w:sz w:val="22"/>
          <w:szCs w:val="22"/>
          <w:lang w:val="fr-FR"/>
        </w:rPr>
      </w:pPr>
    </w:p>
    <w:p w14:paraId="0F7B4D45" w14:textId="77777777" w:rsidR="00F81E83" w:rsidRPr="00583F23" w:rsidRDefault="00F81E83" w:rsidP="005B1C88">
      <w:pPr>
        <w:autoSpaceDE w:val="0"/>
        <w:autoSpaceDN w:val="0"/>
        <w:adjustRightInd w:val="0"/>
        <w:rPr>
          <w:i/>
          <w:iCs/>
          <w:lang w:val="fr-FR"/>
        </w:rPr>
      </w:pPr>
      <w:r w:rsidRPr="00583F23">
        <w:rPr>
          <w:i/>
          <w:iCs/>
          <w:lang w:val="fr-FR"/>
        </w:rPr>
        <w:t>Publié par l’Agence pour le développement de l’emploi.</w:t>
      </w:r>
    </w:p>
    <w:p w14:paraId="08501621" w14:textId="77777777" w:rsidR="00F81E83" w:rsidRPr="00583F23" w:rsidRDefault="00F81E83" w:rsidP="005B1C88">
      <w:pPr>
        <w:autoSpaceDE w:val="0"/>
        <w:autoSpaceDN w:val="0"/>
        <w:adjustRightInd w:val="0"/>
        <w:rPr>
          <w:i/>
          <w:iCs/>
          <w:lang w:val="fr-FR"/>
        </w:rPr>
      </w:pPr>
    </w:p>
    <w:p w14:paraId="036D9D19" w14:textId="77777777" w:rsidR="00F81E83" w:rsidRPr="00583F23" w:rsidRDefault="00F81E83" w:rsidP="00426158">
      <w:pPr>
        <w:rPr>
          <w:rFonts w:ascii="Times" w:hAnsi="Times"/>
          <w:lang w:val="fr-FR" w:eastAsia="zh-CN"/>
        </w:rPr>
      </w:pPr>
    </w:p>
    <w:p w14:paraId="1F3088E6" w14:textId="77777777" w:rsidR="00F81E83" w:rsidRPr="00583F23" w:rsidRDefault="00F81E83" w:rsidP="00426158">
      <w:pPr>
        <w:rPr>
          <w:rFonts w:ascii="Times" w:hAnsi="Times"/>
          <w:lang w:val="fr-FR" w:eastAsia="zh-CN"/>
        </w:rPr>
      </w:pPr>
    </w:p>
    <w:p w14:paraId="2400979A" w14:textId="77777777" w:rsidR="00F81E83" w:rsidRPr="00583F23" w:rsidRDefault="00F81E83" w:rsidP="00426158">
      <w:pPr>
        <w:rPr>
          <w:rFonts w:ascii="Times" w:hAnsi="Times"/>
          <w:lang w:val="fr-FR" w:eastAsia="zh-CN"/>
        </w:rPr>
      </w:pPr>
    </w:p>
    <w:p w14:paraId="45C4C3B0" w14:textId="77777777" w:rsidR="00F81E83" w:rsidRPr="00583F23" w:rsidRDefault="00F81E83" w:rsidP="00C342DF">
      <w:pPr>
        <w:spacing w:after="120"/>
        <w:jc w:val="both"/>
        <w:rPr>
          <w:b/>
          <w:iCs/>
          <w:lang w:val="fr-FR"/>
        </w:rPr>
      </w:pPr>
      <w:r w:rsidRPr="00583F23">
        <w:rPr>
          <w:b/>
          <w:iCs/>
          <w:u w:val="single"/>
          <w:lang w:val="fr-FR"/>
        </w:rPr>
        <w:t>Contacts</w:t>
      </w:r>
    </w:p>
    <w:p w14:paraId="2894217D" w14:textId="77777777" w:rsidR="00F81E83" w:rsidRPr="00583F23" w:rsidRDefault="00F81E83" w:rsidP="00426158">
      <w:pPr>
        <w:rPr>
          <w:rFonts w:ascii="Times" w:hAnsi="Times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F81E83" w:rsidRPr="00583F23" w14:paraId="593ABE06" w14:textId="77777777">
        <w:tc>
          <w:tcPr>
            <w:tcW w:w="4644" w:type="dxa"/>
          </w:tcPr>
          <w:p w14:paraId="55D57720" w14:textId="77777777" w:rsidR="00F81E83" w:rsidRPr="00583F23" w:rsidRDefault="00F81E83" w:rsidP="00C442F0">
            <w:pPr>
              <w:rPr>
                <w:rFonts w:ascii="Times" w:hAnsi="Times"/>
                <w:lang w:val="de-DE" w:eastAsia="zh-CN"/>
              </w:rPr>
            </w:pPr>
          </w:p>
          <w:p w14:paraId="7947E1BC" w14:textId="77777777" w:rsidR="00F81E83" w:rsidRPr="00583F23" w:rsidRDefault="00F81E83" w:rsidP="00C442F0">
            <w:pPr>
              <w:rPr>
                <w:rFonts w:ascii="Times" w:hAnsi="Times"/>
                <w:lang w:val="de-DE" w:eastAsia="zh-CN"/>
              </w:rPr>
            </w:pPr>
            <w:r w:rsidRPr="00583F23">
              <w:rPr>
                <w:rFonts w:ascii="Times" w:hAnsi="Times"/>
                <w:lang w:val="de-DE" w:eastAsia="zh-CN"/>
              </w:rPr>
              <w:t>Jean Hoffmann</w:t>
            </w:r>
          </w:p>
          <w:p w14:paraId="55ABE4B4" w14:textId="77777777" w:rsidR="00F81E83" w:rsidRPr="00583F23" w:rsidRDefault="00F81E83" w:rsidP="00C442F0">
            <w:pPr>
              <w:rPr>
                <w:rFonts w:ascii="Times" w:hAnsi="Times"/>
                <w:lang w:val="de-DE" w:eastAsia="zh-CN"/>
              </w:rPr>
            </w:pPr>
            <w:proofErr w:type="spellStart"/>
            <w:r w:rsidRPr="00583F23">
              <w:rPr>
                <w:rFonts w:ascii="Times" w:hAnsi="Times"/>
                <w:lang w:val="de-DE" w:eastAsia="zh-CN"/>
              </w:rPr>
              <w:t>Tél</w:t>
            </w:r>
            <w:proofErr w:type="spellEnd"/>
            <w:r w:rsidRPr="00583F23">
              <w:rPr>
                <w:rFonts w:ascii="Times" w:hAnsi="Times"/>
                <w:lang w:val="de-DE" w:eastAsia="zh-CN"/>
              </w:rPr>
              <w:t>. : 2478 5313</w:t>
            </w:r>
          </w:p>
          <w:p w14:paraId="3E71AD86" w14:textId="77777777" w:rsidR="00F81E83" w:rsidRPr="00583F23" w:rsidRDefault="00F81E83" w:rsidP="00C442F0">
            <w:pPr>
              <w:rPr>
                <w:rFonts w:ascii="Times" w:hAnsi="Times"/>
                <w:lang w:val="de-DE" w:eastAsia="zh-CN"/>
              </w:rPr>
            </w:pPr>
            <w:r w:rsidRPr="00583F23">
              <w:rPr>
                <w:rFonts w:ascii="Times" w:hAnsi="Times"/>
                <w:lang w:val="de-DE" w:eastAsia="zh-CN"/>
              </w:rPr>
              <w:t>jean.hoffmann@adem.etat.lu</w:t>
            </w:r>
          </w:p>
          <w:p w14:paraId="2A1AC93E" w14:textId="77777777" w:rsidR="00F81E83" w:rsidRPr="00583F23" w:rsidRDefault="00F81E83" w:rsidP="00C442F0">
            <w:pPr>
              <w:rPr>
                <w:rFonts w:ascii="Times" w:hAnsi="Times"/>
                <w:lang w:val="de-DE" w:eastAsia="zh-CN"/>
              </w:rPr>
            </w:pPr>
          </w:p>
          <w:p w14:paraId="60A72803" w14:textId="77777777" w:rsidR="00F81E83" w:rsidRPr="00583F23" w:rsidRDefault="00F81E83" w:rsidP="00C442F0">
            <w:pPr>
              <w:rPr>
                <w:rFonts w:ascii="Times" w:hAnsi="Times"/>
                <w:lang w:val="de-DE" w:eastAsia="zh-CN"/>
              </w:rPr>
            </w:pPr>
          </w:p>
          <w:p w14:paraId="07B6E8CA" w14:textId="062A5043" w:rsidR="00F81E83" w:rsidRPr="00583F23" w:rsidRDefault="00FD14BD" w:rsidP="00C342DF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Bastien Larue</w:t>
            </w:r>
          </w:p>
          <w:p w14:paraId="0F0D3DDD" w14:textId="162A6396" w:rsidR="00F81E83" w:rsidRPr="00583F23" w:rsidRDefault="00F81E83" w:rsidP="00C342DF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Tél. : 2478 4</w:t>
            </w:r>
            <w:r w:rsidR="00FD14BD" w:rsidRPr="00583F23">
              <w:rPr>
                <w:rFonts w:ascii="Times" w:hAnsi="Times"/>
                <w:lang w:eastAsia="zh-CN"/>
              </w:rPr>
              <w:t>339</w:t>
            </w:r>
          </w:p>
          <w:p w14:paraId="0A0B0EC5" w14:textId="6B2F3D18" w:rsidR="00F81E83" w:rsidRPr="00583F23" w:rsidRDefault="00FD14BD" w:rsidP="00C342DF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Bastien.larue</w:t>
            </w:r>
            <w:r w:rsidR="00F81E83" w:rsidRPr="00583F23">
              <w:rPr>
                <w:rFonts w:ascii="Times" w:hAnsi="Times"/>
                <w:lang w:eastAsia="zh-CN"/>
              </w:rPr>
              <w:t>@statec.etat.lu</w:t>
            </w:r>
          </w:p>
          <w:p w14:paraId="654259FB" w14:textId="77777777" w:rsidR="00F81E83" w:rsidRPr="00583F23" w:rsidRDefault="00F81E83" w:rsidP="00C442F0">
            <w:pPr>
              <w:rPr>
                <w:rFonts w:ascii="Times" w:hAnsi="Times"/>
                <w:lang w:val="fr-FR" w:eastAsia="zh-CN"/>
              </w:rPr>
            </w:pPr>
          </w:p>
        </w:tc>
        <w:tc>
          <w:tcPr>
            <w:tcW w:w="4678" w:type="dxa"/>
          </w:tcPr>
          <w:p w14:paraId="3D82D7C9" w14:textId="77777777" w:rsidR="00F81E83" w:rsidRPr="00583F23" w:rsidRDefault="00F81E83" w:rsidP="00426158">
            <w:pPr>
              <w:rPr>
                <w:rFonts w:ascii="Times" w:hAnsi="Times"/>
                <w:lang w:eastAsia="zh-CN"/>
              </w:rPr>
            </w:pPr>
          </w:p>
          <w:p w14:paraId="5F9D1F8C" w14:textId="77777777" w:rsidR="00F81E83" w:rsidRPr="00583F23" w:rsidRDefault="00F81E83" w:rsidP="00426158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Emmanuelle Mathieu</w:t>
            </w:r>
          </w:p>
          <w:p w14:paraId="29D01C6C" w14:textId="77777777" w:rsidR="00F81E83" w:rsidRPr="00583F23" w:rsidRDefault="00F81E83" w:rsidP="00426158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Tél. : 2478 5093</w:t>
            </w:r>
          </w:p>
          <w:p w14:paraId="2FDF178E" w14:textId="77777777" w:rsidR="00F81E83" w:rsidRPr="00583F23" w:rsidRDefault="00F81E83" w:rsidP="00426158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emmanuelle.mathieu@adem.etat.lu</w:t>
            </w:r>
          </w:p>
          <w:p w14:paraId="1C975E88" w14:textId="77777777" w:rsidR="00F81E83" w:rsidRPr="00583F23" w:rsidRDefault="00F81E83" w:rsidP="00426158">
            <w:pPr>
              <w:rPr>
                <w:rFonts w:ascii="Times" w:hAnsi="Times"/>
                <w:lang w:eastAsia="zh-CN"/>
              </w:rPr>
            </w:pPr>
          </w:p>
          <w:p w14:paraId="761246DE" w14:textId="77777777" w:rsidR="00F81E83" w:rsidRPr="00583F23" w:rsidRDefault="00F81E83" w:rsidP="00426158">
            <w:pPr>
              <w:rPr>
                <w:rFonts w:ascii="Times" w:hAnsi="Times"/>
                <w:lang w:eastAsia="zh-CN"/>
              </w:rPr>
            </w:pPr>
          </w:p>
          <w:p w14:paraId="3635AD15" w14:textId="77777777" w:rsidR="00F81E83" w:rsidRPr="00583F23" w:rsidRDefault="00F81E83" w:rsidP="00426158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Fabienne Jacquet</w:t>
            </w:r>
          </w:p>
          <w:p w14:paraId="443DD0FA" w14:textId="77777777" w:rsidR="00F81E83" w:rsidRPr="00583F23" w:rsidRDefault="00F81E83" w:rsidP="00426158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Tél. : 2478 5478</w:t>
            </w:r>
          </w:p>
          <w:p w14:paraId="1286D234" w14:textId="77777777" w:rsidR="00F81E83" w:rsidRPr="00583F23" w:rsidRDefault="00F81E83" w:rsidP="00C442F0">
            <w:pPr>
              <w:rPr>
                <w:rFonts w:ascii="Times" w:hAnsi="Times"/>
                <w:lang w:eastAsia="zh-CN"/>
              </w:rPr>
            </w:pPr>
            <w:r w:rsidRPr="00583F23">
              <w:rPr>
                <w:rFonts w:ascii="Times" w:hAnsi="Times"/>
                <w:lang w:eastAsia="zh-CN"/>
              </w:rPr>
              <w:t>fabienne.jacquet@adem.etat.lu</w:t>
            </w:r>
          </w:p>
        </w:tc>
      </w:tr>
    </w:tbl>
    <w:p w14:paraId="3D98E1AB" w14:textId="77777777" w:rsidR="00F81E83" w:rsidRPr="00583F23" w:rsidRDefault="00F81E83" w:rsidP="00426158">
      <w:pPr>
        <w:rPr>
          <w:rFonts w:ascii="Times" w:hAnsi="Times"/>
          <w:lang w:eastAsia="zh-CN"/>
        </w:rPr>
      </w:pPr>
    </w:p>
    <w:sectPr w:rsidR="00F81E83" w:rsidRPr="00583F23" w:rsidSect="006259EF">
      <w:pgSz w:w="11906" w:h="16838"/>
      <w:pgMar w:top="851" w:right="1418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BA71" w14:textId="77777777" w:rsidR="000A32FC" w:rsidRDefault="000A32FC">
      <w:r>
        <w:separator/>
      </w:r>
    </w:p>
  </w:endnote>
  <w:endnote w:type="continuationSeparator" w:id="0">
    <w:p w14:paraId="0558D1BD" w14:textId="77777777" w:rsidR="000A32FC" w:rsidRDefault="000A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EC6BD" w14:textId="77777777" w:rsidR="000A32FC" w:rsidRDefault="000A32FC">
      <w:r>
        <w:separator/>
      </w:r>
    </w:p>
  </w:footnote>
  <w:footnote w:type="continuationSeparator" w:id="0">
    <w:p w14:paraId="76770B93" w14:textId="77777777" w:rsidR="000A32FC" w:rsidRDefault="000A32FC">
      <w:r>
        <w:continuationSeparator/>
      </w:r>
    </w:p>
  </w:footnote>
  <w:footnote w:id="1">
    <w:p w14:paraId="652254B3" w14:textId="77777777" w:rsidR="000A32FC" w:rsidRPr="006259EF" w:rsidRDefault="000A32FC">
      <w:pPr>
        <w:pStyle w:val="Notedebasdepage"/>
        <w:rPr>
          <w:sz w:val="18"/>
        </w:rPr>
      </w:pPr>
      <w:r w:rsidRPr="006259EF">
        <w:rPr>
          <w:rStyle w:val="Marquenotebasdepage"/>
          <w:sz w:val="18"/>
        </w:rPr>
        <w:footnoteRef/>
      </w:r>
      <w:r w:rsidRPr="006259EF">
        <w:rPr>
          <w:sz w:val="18"/>
        </w:rPr>
        <w:t xml:space="preserve"> Taux de chômage corrigé des variations saisonnières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B1"/>
    <w:rsid w:val="000205C6"/>
    <w:rsid w:val="00046302"/>
    <w:rsid w:val="0006046C"/>
    <w:rsid w:val="00062680"/>
    <w:rsid w:val="00066A57"/>
    <w:rsid w:val="00067A69"/>
    <w:rsid w:val="00084F70"/>
    <w:rsid w:val="0008650B"/>
    <w:rsid w:val="00087C81"/>
    <w:rsid w:val="000A32FC"/>
    <w:rsid w:val="000C6245"/>
    <w:rsid w:val="000E17FF"/>
    <w:rsid w:val="000E359D"/>
    <w:rsid w:val="000E3BE4"/>
    <w:rsid w:val="000E5843"/>
    <w:rsid w:val="000F2F58"/>
    <w:rsid w:val="000F513B"/>
    <w:rsid w:val="00100856"/>
    <w:rsid w:val="00110DD6"/>
    <w:rsid w:val="00113CE4"/>
    <w:rsid w:val="001151AD"/>
    <w:rsid w:val="0012163C"/>
    <w:rsid w:val="00125531"/>
    <w:rsid w:val="0013120D"/>
    <w:rsid w:val="00133137"/>
    <w:rsid w:val="00154FF7"/>
    <w:rsid w:val="00167316"/>
    <w:rsid w:val="0017209F"/>
    <w:rsid w:val="0017493C"/>
    <w:rsid w:val="001779A6"/>
    <w:rsid w:val="001B11F4"/>
    <w:rsid w:val="001B15A9"/>
    <w:rsid w:val="001B7738"/>
    <w:rsid w:val="001B7817"/>
    <w:rsid w:val="001D26C8"/>
    <w:rsid w:val="001F2B0A"/>
    <w:rsid w:val="00206810"/>
    <w:rsid w:val="00234C53"/>
    <w:rsid w:val="00236D73"/>
    <w:rsid w:val="00247577"/>
    <w:rsid w:val="002909C8"/>
    <w:rsid w:val="002A365B"/>
    <w:rsid w:val="002B7404"/>
    <w:rsid w:val="002C25D0"/>
    <w:rsid w:val="002D6778"/>
    <w:rsid w:val="002E5DCD"/>
    <w:rsid w:val="002E6D58"/>
    <w:rsid w:val="002F1BBE"/>
    <w:rsid w:val="00304A14"/>
    <w:rsid w:val="003066F4"/>
    <w:rsid w:val="003200B3"/>
    <w:rsid w:val="00342F15"/>
    <w:rsid w:val="003472AE"/>
    <w:rsid w:val="00353F31"/>
    <w:rsid w:val="003632A6"/>
    <w:rsid w:val="0037032D"/>
    <w:rsid w:val="0037461E"/>
    <w:rsid w:val="00385C9C"/>
    <w:rsid w:val="00387E11"/>
    <w:rsid w:val="003979AD"/>
    <w:rsid w:val="003A541E"/>
    <w:rsid w:val="003B1465"/>
    <w:rsid w:val="003B2771"/>
    <w:rsid w:val="003F3363"/>
    <w:rsid w:val="003F6B66"/>
    <w:rsid w:val="00404F20"/>
    <w:rsid w:val="00405F11"/>
    <w:rsid w:val="00413FBB"/>
    <w:rsid w:val="0041799B"/>
    <w:rsid w:val="00423F9A"/>
    <w:rsid w:val="00426158"/>
    <w:rsid w:val="00453B05"/>
    <w:rsid w:val="00456A44"/>
    <w:rsid w:val="00481EBA"/>
    <w:rsid w:val="004A51BA"/>
    <w:rsid w:val="004B18F8"/>
    <w:rsid w:val="004C0FF0"/>
    <w:rsid w:val="004C783C"/>
    <w:rsid w:val="004E12EC"/>
    <w:rsid w:val="004E1400"/>
    <w:rsid w:val="005154B4"/>
    <w:rsid w:val="00516E39"/>
    <w:rsid w:val="005327EC"/>
    <w:rsid w:val="00537968"/>
    <w:rsid w:val="005457DD"/>
    <w:rsid w:val="00545A4D"/>
    <w:rsid w:val="005474FD"/>
    <w:rsid w:val="005764C9"/>
    <w:rsid w:val="00583F23"/>
    <w:rsid w:val="005B1C88"/>
    <w:rsid w:val="005B30C5"/>
    <w:rsid w:val="005C7C79"/>
    <w:rsid w:val="005D6CCF"/>
    <w:rsid w:val="005E5452"/>
    <w:rsid w:val="005E6B91"/>
    <w:rsid w:val="005E6DFE"/>
    <w:rsid w:val="006029DC"/>
    <w:rsid w:val="00623AB5"/>
    <w:rsid w:val="006259EF"/>
    <w:rsid w:val="00636CFC"/>
    <w:rsid w:val="00647D7D"/>
    <w:rsid w:val="00661EE3"/>
    <w:rsid w:val="0066335B"/>
    <w:rsid w:val="00666532"/>
    <w:rsid w:val="0067252E"/>
    <w:rsid w:val="006829B5"/>
    <w:rsid w:val="006907CC"/>
    <w:rsid w:val="006A0B10"/>
    <w:rsid w:val="006A7C23"/>
    <w:rsid w:val="006B3D3E"/>
    <w:rsid w:val="006B5680"/>
    <w:rsid w:val="006C3779"/>
    <w:rsid w:val="006C68EC"/>
    <w:rsid w:val="006E6E84"/>
    <w:rsid w:val="006F4AB0"/>
    <w:rsid w:val="006F5FD1"/>
    <w:rsid w:val="00700A38"/>
    <w:rsid w:val="00714502"/>
    <w:rsid w:val="007313E2"/>
    <w:rsid w:val="007419EB"/>
    <w:rsid w:val="007467A5"/>
    <w:rsid w:val="00747F09"/>
    <w:rsid w:val="007504AD"/>
    <w:rsid w:val="007564C2"/>
    <w:rsid w:val="00760E15"/>
    <w:rsid w:val="007729D7"/>
    <w:rsid w:val="00775A3A"/>
    <w:rsid w:val="00782705"/>
    <w:rsid w:val="00787C7A"/>
    <w:rsid w:val="007D2D51"/>
    <w:rsid w:val="007D5E50"/>
    <w:rsid w:val="007D5E7E"/>
    <w:rsid w:val="007E546D"/>
    <w:rsid w:val="007F40B7"/>
    <w:rsid w:val="008037B1"/>
    <w:rsid w:val="00804148"/>
    <w:rsid w:val="00821BD7"/>
    <w:rsid w:val="00827365"/>
    <w:rsid w:val="00864362"/>
    <w:rsid w:val="00872148"/>
    <w:rsid w:val="008821C0"/>
    <w:rsid w:val="008B4D78"/>
    <w:rsid w:val="008B52FA"/>
    <w:rsid w:val="008D40CC"/>
    <w:rsid w:val="008E0130"/>
    <w:rsid w:val="008E5E44"/>
    <w:rsid w:val="008E6D1A"/>
    <w:rsid w:val="008E6E0F"/>
    <w:rsid w:val="008F5EE3"/>
    <w:rsid w:val="0093084D"/>
    <w:rsid w:val="00930A8F"/>
    <w:rsid w:val="00932CD3"/>
    <w:rsid w:val="00934959"/>
    <w:rsid w:val="00946D54"/>
    <w:rsid w:val="009504DC"/>
    <w:rsid w:val="00951171"/>
    <w:rsid w:val="00951CDA"/>
    <w:rsid w:val="009576B6"/>
    <w:rsid w:val="00961B2A"/>
    <w:rsid w:val="00970EFC"/>
    <w:rsid w:val="0097574F"/>
    <w:rsid w:val="009859A7"/>
    <w:rsid w:val="00993C43"/>
    <w:rsid w:val="009A2255"/>
    <w:rsid w:val="009A2329"/>
    <w:rsid w:val="009A25A0"/>
    <w:rsid w:val="009B1EA0"/>
    <w:rsid w:val="009B7C9C"/>
    <w:rsid w:val="009D1CCC"/>
    <w:rsid w:val="009E7AE8"/>
    <w:rsid w:val="009F6C28"/>
    <w:rsid w:val="00A109DF"/>
    <w:rsid w:val="00A133C4"/>
    <w:rsid w:val="00A152B1"/>
    <w:rsid w:val="00A327DF"/>
    <w:rsid w:val="00A42EA0"/>
    <w:rsid w:val="00A43DD0"/>
    <w:rsid w:val="00A6027C"/>
    <w:rsid w:val="00A80917"/>
    <w:rsid w:val="00A92791"/>
    <w:rsid w:val="00AA6643"/>
    <w:rsid w:val="00AA6E1F"/>
    <w:rsid w:val="00AB3A48"/>
    <w:rsid w:val="00AB5BF6"/>
    <w:rsid w:val="00AE5632"/>
    <w:rsid w:val="00AE689E"/>
    <w:rsid w:val="00B3677D"/>
    <w:rsid w:val="00B515CA"/>
    <w:rsid w:val="00B6339F"/>
    <w:rsid w:val="00B95965"/>
    <w:rsid w:val="00BA3CE6"/>
    <w:rsid w:val="00BB25FB"/>
    <w:rsid w:val="00BC1A93"/>
    <w:rsid w:val="00BE2AAF"/>
    <w:rsid w:val="00BE5ED8"/>
    <w:rsid w:val="00BF34FA"/>
    <w:rsid w:val="00C0211C"/>
    <w:rsid w:val="00C22736"/>
    <w:rsid w:val="00C342DF"/>
    <w:rsid w:val="00C4403C"/>
    <w:rsid w:val="00C442F0"/>
    <w:rsid w:val="00C551C0"/>
    <w:rsid w:val="00C77AFB"/>
    <w:rsid w:val="00C86694"/>
    <w:rsid w:val="00CC0B9F"/>
    <w:rsid w:val="00CC16EE"/>
    <w:rsid w:val="00CD4696"/>
    <w:rsid w:val="00CE2AF3"/>
    <w:rsid w:val="00D0081D"/>
    <w:rsid w:val="00D0673A"/>
    <w:rsid w:val="00D112BB"/>
    <w:rsid w:val="00D15EDB"/>
    <w:rsid w:val="00D46DBE"/>
    <w:rsid w:val="00D474B5"/>
    <w:rsid w:val="00D57C46"/>
    <w:rsid w:val="00D62942"/>
    <w:rsid w:val="00D67EE5"/>
    <w:rsid w:val="00D74006"/>
    <w:rsid w:val="00D90F8E"/>
    <w:rsid w:val="00D97DA9"/>
    <w:rsid w:val="00DA2F8B"/>
    <w:rsid w:val="00DA4203"/>
    <w:rsid w:val="00DB3E41"/>
    <w:rsid w:val="00DB48E9"/>
    <w:rsid w:val="00DB6CFB"/>
    <w:rsid w:val="00DF533F"/>
    <w:rsid w:val="00E02B07"/>
    <w:rsid w:val="00E153F9"/>
    <w:rsid w:val="00E26D41"/>
    <w:rsid w:val="00E33534"/>
    <w:rsid w:val="00E4010C"/>
    <w:rsid w:val="00E47274"/>
    <w:rsid w:val="00E54520"/>
    <w:rsid w:val="00E56828"/>
    <w:rsid w:val="00E71B9D"/>
    <w:rsid w:val="00E83DB5"/>
    <w:rsid w:val="00E955DD"/>
    <w:rsid w:val="00EA0736"/>
    <w:rsid w:val="00EA381B"/>
    <w:rsid w:val="00EC1D1C"/>
    <w:rsid w:val="00EC4E56"/>
    <w:rsid w:val="00ED0F7F"/>
    <w:rsid w:val="00F06739"/>
    <w:rsid w:val="00F30668"/>
    <w:rsid w:val="00F42A2B"/>
    <w:rsid w:val="00F749C7"/>
    <w:rsid w:val="00F76716"/>
    <w:rsid w:val="00F81E83"/>
    <w:rsid w:val="00F84876"/>
    <w:rsid w:val="00FA5E56"/>
    <w:rsid w:val="00FC6FAC"/>
    <w:rsid w:val="00FD1095"/>
    <w:rsid w:val="00FD14BD"/>
    <w:rsid w:val="00FD3FE1"/>
    <w:rsid w:val="00FE268E"/>
    <w:rsid w:val="00FE2E0E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BCA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B1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B15A9"/>
    <w:pPr>
      <w:keepNext/>
      <w:spacing w:before="240" w:after="60"/>
      <w:jc w:val="center"/>
      <w:outlineLvl w:val="0"/>
    </w:pPr>
    <w:rPr>
      <w:rFonts w:eastAsia="Cambria"/>
      <w:b/>
      <w:noProof/>
      <w:kern w:val="32"/>
      <w:sz w:val="32"/>
      <w:szCs w:val="20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B15A9"/>
    <w:pPr>
      <w:keepNext/>
      <w:spacing w:before="240" w:after="60"/>
      <w:ind w:left="454" w:firstLine="454"/>
      <w:outlineLvl w:val="1"/>
    </w:pPr>
    <w:rPr>
      <w:rFonts w:eastAsia="Cambria"/>
      <w:b/>
      <w:noProof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53B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53B0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Tit3">
    <w:name w:val="Tit. 3"/>
    <w:basedOn w:val="Titre2"/>
    <w:next w:val="Normal"/>
    <w:uiPriority w:val="99"/>
    <w:rsid w:val="001B15A9"/>
    <w:pPr>
      <w:ind w:left="545" w:hanging="454"/>
    </w:pPr>
    <w:rPr>
      <w:i/>
      <w:noProof w:val="0"/>
    </w:rPr>
  </w:style>
  <w:style w:type="paragraph" w:styleId="En-tte">
    <w:name w:val="header"/>
    <w:basedOn w:val="Normal"/>
    <w:link w:val="En-tteCar"/>
    <w:uiPriority w:val="99"/>
    <w:semiHidden/>
    <w:rsid w:val="001B15A9"/>
    <w:pPr>
      <w:tabs>
        <w:tab w:val="center" w:pos="4536"/>
        <w:tab w:val="right" w:pos="9072"/>
      </w:tabs>
      <w:jc w:val="both"/>
    </w:pPr>
    <w:rPr>
      <w:rFonts w:ascii="Cambria" w:eastAsia="Cambria" w:hAnsi="Cambria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B15A9"/>
    <w:rPr>
      <w:rFonts w:ascii="Cambria" w:hAnsi="Cambria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rsid w:val="001B15A9"/>
    <w:pPr>
      <w:tabs>
        <w:tab w:val="center" w:pos="4536"/>
        <w:tab w:val="right" w:pos="9072"/>
      </w:tabs>
      <w:jc w:val="both"/>
    </w:pPr>
    <w:rPr>
      <w:rFonts w:ascii="Cambria" w:eastAsia="Cambria" w:hAnsi="Cambria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B15A9"/>
    <w:rPr>
      <w:rFonts w:ascii="Cambria" w:hAnsi="Cambria" w:cs="Times New Roman"/>
      <w:sz w:val="24"/>
    </w:rPr>
  </w:style>
  <w:style w:type="character" w:styleId="Lienhypertexte">
    <w:name w:val="Hyperlink"/>
    <w:basedOn w:val="Policepardfaut"/>
    <w:uiPriority w:val="99"/>
    <w:rsid w:val="00747F09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113CE4"/>
    <w:rPr>
      <w:rFonts w:ascii="Times New Roman" w:eastAsia="Times New Roman" w:hAnsi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rsid w:val="00C342DF"/>
    <w:rPr>
      <w:rFonts w:cs="Times New Roman"/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259EF"/>
  </w:style>
  <w:style w:type="character" w:customStyle="1" w:styleId="NotedebasdepageCar">
    <w:name w:val="Note de bas de page Car"/>
    <w:basedOn w:val="Policepardfaut"/>
    <w:link w:val="Notedebasdepage"/>
    <w:uiPriority w:val="99"/>
    <w:rsid w:val="006259EF"/>
    <w:rPr>
      <w:rFonts w:ascii="Times New Roman" w:eastAsia="Times New Roman" w:hAnsi="Times New Roman"/>
      <w:sz w:val="24"/>
      <w:szCs w:val="24"/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6259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DF"/>
    <w:rPr>
      <w:rFonts w:ascii="Lucida Grande" w:eastAsia="Times New Roman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B1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B15A9"/>
    <w:pPr>
      <w:keepNext/>
      <w:spacing w:before="240" w:after="60"/>
      <w:jc w:val="center"/>
      <w:outlineLvl w:val="0"/>
    </w:pPr>
    <w:rPr>
      <w:rFonts w:eastAsia="Cambria"/>
      <w:b/>
      <w:noProof/>
      <w:kern w:val="32"/>
      <w:sz w:val="32"/>
      <w:szCs w:val="20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B15A9"/>
    <w:pPr>
      <w:keepNext/>
      <w:spacing w:before="240" w:after="60"/>
      <w:ind w:left="454" w:firstLine="454"/>
      <w:outlineLvl w:val="1"/>
    </w:pPr>
    <w:rPr>
      <w:rFonts w:eastAsia="Cambria"/>
      <w:b/>
      <w:noProof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53B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53B0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Tit3">
    <w:name w:val="Tit. 3"/>
    <w:basedOn w:val="Titre2"/>
    <w:next w:val="Normal"/>
    <w:uiPriority w:val="99"/>
    <w:rsid w:val="001B15A9"/>
    <w:pPr>
      <w:ind w:left="545" w:hanging="454"/>
    </w:pPr>
    <w:rPr>
      <w:i/>
      <w:noProof w:val="0"/>
    </w:rPr>
  </w:style>
  <w:style w:type="paragraph" w:styleId="En-tte">
    <w:name w:val="header"/>
    <w:basedOn w:val="Normal"/>
    <w:link w:val="En-tteCar"/>
    <w:uiPriority w:val="99"/>
    <w:semiHidden/>
    <w:rsid w:val="001B15A9"/>
    <w:pPr>
      <w:tabs>
        <w:tab w:val="center" w:pos="4536"/>
        <w:tab w:val="right" w:pos="9072"/>
      </w:tabs>
      <w:jc w:val="both"/>
    </w:pPr>
    <w:rPr>
      <w:rFonts w:ascii="Cambria" w:eastAsia="Cambria" w:hAnsi="Cambria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B15A9"/>
    <w:rPr>
      <w:rFonts w:ascii="Cambria" w:hAnsi="Cambria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rsid w:val="001B15A9"/>
    <w:pPr>
      <w:tabs>
        <w:tab w:val="center" w:pos="4536"/>
        <w:tab w:val="right" w:pos="9072"/>
      </w:tabs>
      <w:jc w:val="both"/>
    </w:pPr>
    <w:rPr>
      <w:rFonts w:ascii="Cambria" w:eastAsia="Cambria" w:hAnsi="Cambria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B15A9"/>
    <w:rPr>
      <w:rFonts w:ascii="Cambria" w:hAnsi="Cambria" w:cs="Times New Roman"/>
      <w:sz w:val="24"/>
    </w:rPr>
  </w:style>
  <w:style w:type="character" w:styleId="Lienhypertexte">
    <w:name w:val="Hyperlink"/>
    <w:basedOn w:val="Policepardfaut"/>
    <w:uiPriority w:val="99"/>
    <w:rsid w:val="00747F09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113CE4"/>
    <w:rPr>
      <w:rFonts w:ascii="Times New Roman" w:eastAsia="Times New Roman" w:hAnsi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rsid w:val="00C342DF"/>
    <w:rPr>
      <w:rFonts w:cs="Times New Roman"/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259EF"/>
  </w:style>
  <w:style w:type="character" w:customStyle="1" w:styleId="NotedebasdepageCar">
    <w:name w:val="Note de bas de page Car"/>
    <w:basedOn w:val="Policepardfaut"/>
    <w:link w:val="Notedebasdepage"/>
    <w:uiPriority w:val="99"/>
    <w:rsid w:val="006259EF"/>
    <w:rPr>
      <w:rFonts w:ascii="Times New Roman" w:eastAsia="Times New Roman" w:hAnsi="Times New Roman"/>
      <w:sz w:val="24"/>
      <w:szCs w:val="24"/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6259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DF"/>
    <w:rPr>
      <w:rFonts w:ascii="Lucida Grande" w:eastAsia="Times New Roman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Users/FJacquet/Desktop/Capture%20d%E2%80%99e%CC%81cran%202014-06-17%20a%CC%80%2010.52.46.png" TargetMode="External"/><Relationship Id="rId12" Type="http://schemas.openxmlformats.org/officeDocument/2006/relationships/hyperlink" Target="http://www.adem.public.lu)" TargetMode="External"/><Relationship Id="rId13" Type="http://schemas.openxmlformats.org/officeDocument/2006/relationships/hyperlink" Target="http://www.statistiques.public.lu" TargetMode="External"/><Relationship Id="rId14" Type="http://schemas.openxmlformats.org/officeDocument/2006/relationships/hyperlink" Target="http://www.adem.public.lu)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localhost/Users/FJacquet/Documents/Travaux%20en%20cours/GOUV_Agence%2520pour%2520le%2520d%25c3%25a9veloppement%2520de%2520l%25e2%2580%2599emploil_Rouge/GOUV_Agence%20pour%20le%20de%CC%81veloppement%20de%20l%E2%80%99emploil_Rouge.png" TargetMode="External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Eures/Adem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Jacquet</dc:creator>
  <cp:keywords/>
  <dc:description/>
  <cp:lastModifiedBy>Fabienne Jacquet</cp:lastModifiedBy>
  <cp:revision>7</cp:revision>
  <cp:lastPrinted>2014-02-20T13:24:00Z</cp:lastPrinted>
  <dcterms:created xsi:type="dcterms:W3CDTF">2014-05-26T09:55:00Z</dcterms:created>
  <dcterms:modified xsi:type="dcterms:W3CDTF">2014-06-20T13:54:00Z</dcterms:modified>
</cp:coreProperties>
</file>